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1E3" w:rsidRPr="008C7847" w:rsidRDefault="00E221E3">
      <w:pPr>
        <w:rPr>
          <w:color w:val="365F91" w:themeColor="accent1" w:themeShade="BF"/>
        </w:rPr>
      </w:pPr>
    </w:p>
    <w:p w:rsidR="008D1CA4" w:rsidRPr="008C7847" w:rsidRDefault="002E5A81">
      <w:pPr>
        <w:rPr>
          <w:color w:val="365F91" w:themeColor="accent1" w:themeShade="BF"/>
        </w:rPr>
      </w:pPr>
      <w:r w:rsidRPr="008C7847">
        <w:rPr>
          <w:noProof/>
          <w:color w:val="365F91" w:themeColor="accent1" w:themeShade="BF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45085</wp:posOffset>
            </wp:positionV>
            <wp:extent cx="7429500" cy="7181850"/>
            <wp:effectExtent l="19050" t="0" r="0" b="0"/>
            <wp:wrapNone/>
            <wp:docPr id="5" name="Image 5" descr="http://www.equip-garage.fr/IMG/arton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quip-garage.fr/IMG/arton52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bright="7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92A" w:rsidRPr="008C7847">
        <w:rPr>
          <w:color w:val="365F91" w:themeColor="accent1" w:themeShade="BF"/>
        </w:rPr>
        <w:t xml:space="preserve">Le </w:t>
      </w:r>
      <w:r w:rsidR="00E60355" w:rsidRPr="008C7847">
        <w:rPr>
          <w:color w:val="365F91" w:themeColor="accent1" w:themeShade="BF"/>
        </w:rPr>
        <w:fldChar w:fldCharType="begin"/>
      </w:r>
      <w:r w:rsidR="00FC192A" w:rsidRPr="008C7847">
        <w:rPr>
          <w:color w:val="365F91" w:themeColor="accent1" w:themeShade="BF"/>
        </w:rPr>
        <w:instrText xml:space="preserve"> TIME \@ "dddd d MMMM yyyy" </w:instrText>
      </w:r>
      <w:r w:rsidR="00E60355" w:rsidRPr="008C7847">
        <w:rPr>
          <w:color w:val="365F91" w:themeColor="accent1" w:themeShade="BF"/>
        </w:rPr>
        <w:fldChar w:fldCharType="separate"/>
      </w:r>
      <w:r w:rsidR="00B02D73">
        <w:rPr>
          <w:noProof/>
          <w:color w:val="365F91" w:themeColor="accent1" w:themeShade="BF"/>
        </w:rPr>
        <w:t>vendredi 5 février 2016</w:t>
      </w:r>
      <w:r w:rsidR="00E60355" w:rsidRPr="008C7847">
        <w:rPr>
          <w:color w:val="365F91" w:themeColor="accent1" w:themeShade="BF"/>
        </w:rPr>
        <w:fldChar w:fldCharType="end"/>
      </w:r>
      <w:r w:rsidR="008B31E1" w:rsidRPr="008C7847">
        <w:rPr>
          <w:color w:val="365F91" w:themeColor="accent1" w:themeShade="BF"/>
        </w:rPr>
        <w:t> </w:t>
      </w:r>
    </w:p>
    <w:p w:rsidR="008D1CA4" w:rsidRPr="008C7847" w:rsidRDefault="008D1CA4">
      <w:pPr>
        <w:rPr>
          <w:rFonts w:ascii="Calibri" w:hAnsi="Calibri"/>
          <w:color w:val="365F91" w:themeColor="accent1" w:themeShade="BF"/>
        </w:rPr>
      </w:pPr>
    </w:p>
    <w:p w:rsidR="0079292F" w:rsidRPr="008C7847" w:rsidRDefault="002F6142" w:rsidP="008B31E1">
      <w:pPr>
        <w:rPr>
          <w:rFonts w:ascii="Calibri" w:hAnsi="Calibri"/>
          <w:b/>
          <w:color w:val="365F91" w:themeColor="accent1" w:themeShade="BF"/>
        </w:rPr>
      </w:pPr>
      <w:r w:rsidRPr="008C7847">
        <w:rPr>
          <w:rFonts w:ascii="Calibri" w:hAnsi="Calibri"/>
          <w:color w:val="365F91" w:themeColor="accent1" w:themeShade="BF"/>
        </w:rPr>
        <w:tab/>
      </w:r>
      <w:r w:rsidRPr="008C7847">
        <w:rPr>
          <w:rFonts w:ascii="Calibri" w:hAnsi="Calibri"/>
          <w:color w:val="365F91" w:themeColor="accent1" w:themeShade="BF"/>
        </w:rPr>
        <w:tab/>
      </w:r>
      <w:r w:rsidRPr="008C7847">
        <w:rPr>
          <w:rFonts w:ascii="Calibri" w:hAnsi="Calibri"/>
          <w:color w:val="365F91" w:themeColor="accent1" w:themeShade="BF"/>
        </w:rPr>
        <w:tab/>
      </w:r>
      <w:r w:rsidRPr="008C7847">
        <w:rPr>
          <w:rFonts w:ascii="Calibri" w:hAnsi="Calibri"/>
          <w:color w:val="365F91" w:themeColor="accent1" w:themeShade="BF"/>
        </w:rPr>
        <w:tab/>
      </w:r>
      <w:r w:rsidRPr="008C7847">
        <w:rPr>
          <w:rFonts w:ascii="Calibri" w:hAnsi="Calibri"/>
          <w:color w:val="365F91" w:themeColor="accent1" w:themeShade="BF"/>
        </w:rPr>
        <w:tab/>
      </w:r>
      <w:r w:rsidRPr="008C7847">
        <w:rPr>
          <w:rFonts w:ascii="Calibri" w:hAnsi="Calibri"/>
          <w:color w:val="365F91" w:themeColor="accent1" w:themeShade="BF"/>
        </w:rPr>
        <w:tab/>
      </w:r>
      <w:r w:rsidRPr="008C7847">
        <w:rPr>
          <w:rFonts w:ascii="Calibri" w:hAnsi="Calibri"/>
          <w:color w:val="365F91" w:themeColor="accent1" w:themeShade="BF"/>
        </w:rPr>
        <w:tab/>
      </w:r>
      <w:r w:rsidRPr="008C7847">
        <w:rPr>
          <w:rFonts w:ascii="Calibri" w:hAnsi="Calibri"/>
          <w:color w:val="365F91" w:themeColor="accent1" w:themeShade="BF"/>
        </w:rPr>
        <w:tab/>
      </w:r>
      <w:r w:rsidRPr="008C7847">
        <w:rPr>
          <w:rFonts w:ascii="Calibri" w:hAnsi="Calibri"/>
          <w:color w:val="365F91" w:themeColor="accent1" w:themeShade="BF"/>
        </w:rPr>
        <w:tab/>
        <w:t>A l’attention de</w:t>
      </w:r>
      <w:r w:rsidR="008B31E1" w:rsidRPr="008C7847">
        <w:rPr>
          <w:rFonts w:ascii="Calibri" w:hAnsi="Calibri"/>
          <w:color w:val="365F91" w:themeColor="accent1" w:themeShade="BF"/>
        </w:rPr>
        <w:t xml:space="preserve"> </w:t>
      </w:r>
      <w:r w:rsidR="00D77AFF" w:rsidRPr="008C7847">
        <w:rPr>
          <w:rFonts w:ascii="Calibri" w:hAnsi="Calibri"/>
          <w:color w:val="365F91" w:themeColor="accent1" w:themeShade="BF"/>
        </w:rPr>
        <w:t xml:space="preserve">Monsieur </w:t>
      </w:r>
      <w:r w:rsidR="00B02D73">
        <w:rPr>
          <w:rFonts w:ascii="Calibri" w:hAnsi="Calibri"/>
          <w:color w:val="365F91" w:themeColor="accent1" w:themeShade="BF"/>
        </w:rPr>
        <w:t>WIERZBICKI</w:t>
      </w:r>
      <w:r w:rsidR="008B31E1" w:rsidRPr="008C7847">
        <w:rPr>
          <w:rFonts w:ascii="Calibri" w:hAnsi="Calibri"/>
          <w:b/>
          <w:color w:val="365F91" w:themeColor="accent1" w:themeShade="BF"/>
        </w:rPr>
        <w:tab/>
      </w:r>
      <w:r w:rsidR="008B31E1" w:rsidRPr="008C7847">
        <w:rPr>
          <w:rFonts w:ascii="Calibri" w:hAnsi="Calibri"/>
          <w:b/>
          <w:color w:val="365F91" w:themeColor="accent1" w:themeShade="BF"/>
        </w:rPr>
        <w:tab/>
      </w:r>
      <w:r w:rsidR="008B31E1" w:rsidRPr="008C7847">
        <w:rPr>
          <w:rFonts w:ascii="Calibri" w:hAnsi="Calibri"/>
          <w:b/>
          <w:color w:val="365F91" w:themeColor="accent1" w:themeShade="BF"/>
        </w:rPr>
        <w:tab/>
      </w:r>
      <w:r w:rsidR="008B31E1" w:rsidRPr="008C7847">
        <w:rPr>
          <w:rFonts w:ascii="Calibri" w:hAnsi="Calibri"/>
          <w:b/>
          <w:color w:val="365F91" w:themeColor="accent1" w:themeShade="BF"/>
        </w:rPr>
        <w:tab/>
      </w:r>
      <w:r w:rsidR="008B31E1" w:rsidRPr="008C7847">
        <w:rPr>
          <w:rFonts w:ascii="Calibri" w:hAnsi="Calibri"/>
          <w:b/>
          <w:color w:val="365F91" w:themeColor="accent1" w:themeShade="BF"/>
        </w:rPr>
        <w:tab/>
      </w:r>
      <w:r w:rsidR="008B31E1" w:rsidRPr="008C7847">
        <w:rPr>
          <w:rFonts w:ascii="Calibri" w:hAnsi="Calibri"/>
          <w:b/>
          <w:color w:val="365F91" w:themeColor="accent1" w:themeShade="BF"/>
        </w:rPr>
        <w:tab/>
      </w:r>
      <w:r w:rsidR="009F6E9A" w:rsidRPr="008C7847">
        <w:rPr>
          <w:rFonts w:ascii="Calibri" w:hAnsi="Calibri"/>
          <w:b/>
          <w:color w:val="365F91" w:themeColor="accent1" w:themeShade="BF"/>
        </w:rPr>
        <w:tab/>
      </w:r>
      <w:r w:rsidR="009F6E9A" w:rsidRPr="008C7847">
        <w:rPr>
          <w:rFonts w:ascii="Calibri" w:hAnsi="Calibri"/>
          <w:b/>
          <w:color w:val="365F91" w:themeColor="accent1" w:themeShade="BF"/>
        </w:rPr>
        <w:tab/>
      </w:r>
      <w:r w:rsidR="00882C82" w:rsidRPr="008C7847">
        <w:rPr>
          <w:rFonts w:ascii="Calibri" w:hAnsi="Calibri"/>
          <w:b/>
          <w:color w:val="365F91" w:themeColor="accent1" w:themeShade="BF"/>
        </w:rPr>
        <w:tab/>
      </w:r>
      <w:r w:rsidR="009B4E1B" w:rsidRPr="008C7847">
        <w:rPr>
          <w:rFonts w:ascii="Calibri" w:hAnsi="Calibri"/>
          <w:b/>
          <w:color w:val="365F91" w:themeColor="accent1" w:themeShade="BF"/>
        </w:rPr>
        <w:tab/>
      </w:r>
      <w:r w:rsidR="009F6E9A" w:rsidRPr="008C7847">
        <w:rPr>
          <w:rFonts w:ascii="Calibri" w:hAnsi="Calibri"/>
          <w:b/>
          <w:color w:val="365F91" w:themeColor="accent1" w:themeShade="BF"/>
        </w:rPr>
        <w:t xml:space="preserve">Société </w:t>
      </w:r>
      <w:r w:rsidR="00B02D73">
        <w:rPr>
          <w:rFonts w:ascii="Calibri" w:hAnsi="Calibri"/>
          <w:b/>
          <w:color w:val="365F91" w:themeColor="accent1" w:themeShade="BF"/>
        </w:rPr>
        <w:t>DENANTES</w:t>
      </w:r>
    </w:p>
    <w:p w:rsidR="00882C82" w:rsidRPr="008C7847" w:rsidRDefault="00547349" w:rsidP="009F6E9A">
      <w:pPr>
        <w:ind w:left="5664" w:firstLine="708"/>
        <w:rPr>
          <w:rFonts w:ascii="Calibri" w:hAnsi="Calibri" w:cs="Arial"/>
          <w:b/>
          <w:color w:val="365F91" w:themeColor="accent1" w:themeShade="BF"/>
        </w:rPr>
      </w:pPr>
      <w:r>
        <w:rPr>
          <w:rFonts w:ascii="Calibri" w:hAnsi="Calibri" w:cs="Arial"/>
          <w:b/>
          <w:color w:val="365F91" w:themeColor="accent1" w:themeShade="BF"/>
        </w:rPr>
        <w:t>ZI des blanchisseries</w:t>
      </w:r>
    </w:p>
    <w:p w:rsidR="008B31E1" w:rsidRDefault="002E5A81" w:rsidP="008B31E1">
      <w:pPr>
        <w:rPr>
          <w:b/>
          <w:color w:val="365F91" w:themeColor="accent1" w:themeShade="BF"/>
        </w:rPr>
      </w:pPr>
      <w:r w:rsidRPr="008C7847">
        <w:rPr>
          <w:color w:val="365F91" w:themeColor="accent1" w:themeShade="BF"/>
        </w:rPr>
        <w:tab/>
      </w:r>
      <w:r w:rsidRPr="008C7847">
        <w:rPr>
          <w:color w:val="365F91" w:themeColor="accent1" w:themeShade="BF"/>
        </w:rPr>
        <w:tab/>
      </w:r>
      <w:r w:rsidRPr="008C7847">
        <w:rPr>
          <w:color w:val="365F91" w:themeColor="accent1" w:themeShade="BF"/>
        </w:rPr>
        <w:tab/>
      </w:r>
      <w:r w:rsidRPr="008C7847">
        <w:rPr>
          <w:color w:val="365F91" w:themeColor="accent1" w:themeShade="BF"/>
        </w:rPr>
        <w:tab/>
      </w:r>
      <w:r w:rsidRPr="008C7847">
        <w:rPr>
          <w:color w:val="365F91" w:themeColor="accent1" w:themeShade="BF"/>
        </w:rPr>
        <w:tab/>
      </w:r>
      <w:r w:rsidRPr="008C7847">
        <w:rPr>
          <w:color w:val="365F91" w:themeColor="accent1" w:themeShade="BF"/>
        </w:rPr>
        <w:tab/>
      </w:r>
      <w:r w:rsidRPr="008C7847">
        <w:rPr>
          <w:color w:val="365F91" w:themeColor="accent1" w:themeShade="BF"/>
        </w:rPr>
        <w:tab/>
      </w:r>
      <w:r w:rsidRPr="008C7847">
        <w:rPr>
          <w:color w:val="365F91" w:themeColor="accent1" w:themeShade="BF"/>
        </w:rPr>
        <w:tab/>
      </w:r>
      <w:r w:rsidRPr="008C7847">
        <w:rPr>
          <w:color w:val="365F91" w:themeColor="accent1" w:themeShade="BF"/>
        </w:rPr>
        <w:tab/>
      </w:r>
      <w:r w:rsidR="00547349">
        <w:rPr>
          <w:b/>
          <w:color w:val="365F91" w:themeColor="accent1" w:themeShade="BF"/>
        </w:rPr>
        <w:t>38500 VOIRON</w:t>
      </w:r>
    </w:p>
    <w:p w:rsidR="00B02D73" w:rsidRDefault="00B02D73" w:rsidP="008B31E1">
      <w:pPr>
        <w:rPr>
          <w:b/>
          <w:color w:val="365F91" w:themeColor="accent1" w:themeShade="BF"/>
        </w:rPr>
      </w:pPr>
    </w:p>
    <w:p w:rsidR="00B02D73" w:rsidRPr="008C7847" w:rsidRDefault="00B02D73" w:rsidP="008B31E1">
      <w:pPr>
        <w:rPr>
          <w:rFonts w:ascii="Calibri" w:hAnsi="Calibri"/>
          <w:b/>
          <w:color w:val="365F91" w:themeColor="accent1" w:themeShade="BF"/>
        </w:rPr>
      </w:pPr>
    </w:p>
    <w:p w:rsidR="008B31E1" w:rsidRPr="008C7847" w:rsidRDefault="008B31E1" w:rsidP="008B31E1">
      <w:pPr>
        <w:rPr>
          <w:rFonts w:ascii="Calibri" w:hAnsi="Calibri"/>
          <w:b/>
          <w:color w:val="365F91" w:themeColor="accent1" w:themeShade="BF"/>
          <w:u w:val="single"/>
        </w:rPr>
      </w:pPr>
      <w:r w:rsidRPr="008C7847">
        <w:rPr>
          <w:rFonts w:ascii="Calibri" w:hAnsi="Calibri"/>
          <w:b/>
          <w:color w:val="365F91" w:themeColor="accent1" w:themeShade="BF"/>
          <w:u w:val="single"/>
        </w:rPr>
        <w:t xml:space="preserve">Offre de Prix </w:t>
      </w:r>
      <w:r w:rsidR="002E5A81" w:rsidRPr="008C7847">
        <w:rPr>
          <w:rFonts w:ascii="Calibri" w:hAnsi="Calibri"/>
          <w:b/>
          <w:color w:val="365F91" w:themeColor="accent1" w:themeShade="BF"/>
          <w:u w:val="single"/>
        </w:rPr>
        <w:t>MB20150903435</w:t>
      </w:r>
    </w:p>
    <w:p w:rsidR="0079292F" w:rsidRPr="008C7847" w:rsidRDefault="008B31E1" w:rsidP="008B31E1">
      <w:pPr>
        <w:rPr>
          <w:rFonts w:ascii="Calibri" w:hAnsi="Calibri"/>
          <w:i/>
          <w:color w:val="365F91" w:themeColor="accent1" w:themeShade="BF"/>
        </w:rPr>
      </w:pPr>
      <w:r w:rsidRPr="008C7847">
        <w:rPr>
          <w:rFonts w:ascii="Calibri" w:hAnsi="Calibri"/>
          <w:i/>
          <w:color w:val="365F91" w:themeColor="accent1" w:themeShade="BF"/>
        </w:rPr>
        <w:t>Affaire suivie par</w:t>
      </w:r>
      <w:r w:rsidR="009F5A45" w:rsidRPr="008C7847">
        <w:rPr>
          <w:rFonts w:ascii="Calibri" w:hAnsi="Calibri"/>
          <w:i/>
          <w:color w:val="365F91" w:themeColor="accent1" w:themeShade="BF"/>
        </w:rPr>
        <w:t xml:space="preserve"> </w:t>
      </w:r>
      <w:r w:rsidR="00B44BF9" w:rsidRPr="008C7847">
        <w:rPr>
          <w:rFonts w:ascii="Calibri" w:hAnsi="Calibri"/>
          <w:i/>
          <w:color w:val="365F91" w:themeColor="accent1" w:themeShade="BF"/>
        </w:rPr>
        <w:t xml:space="preserve">Monsieur </w:t>
      </w:r>
      <w:r w:rsidR="00547349">
        <w:rPr>
          <w:rFonts w:ascii="Calibri" w:hAnsi="Calibri"/>
          <w:i/>
          <w:color w:val="365F91" w:themeColor="accent1" w:themeShade="BF"/>
        </w:rPr>
        <w:t xml:space="preserve">Alain </w:t>
      </w:r>
      <w:proofErr w:type="spellStart"/>
      <w:r w:rsidR="00547349">
        <w:rPr>
          <w:rFonts w:ascii="Calibri" w:hAnsi="Calibri"/>
          <w:i/>
          <w:color w:val="365F91" w:themeColor="accent1" w:themeShade="BF"/>
        </w:rPr>
        <w:t>Balazard</w:t>
      </w:r>
      <w:proofErr w:type="spellEnd"/>
      <w:r w:rsidR="00547349">
        <w:rPr>
          <w:rFonts w:ascii="Calibri" w:hAnsi="Calibri"/>
          <w:i/>
          <w:color w:val="365F91" w:themeColor="accent1" w:themeShade="BF"/>
        </w:rPr>
        <w:t xml:space="preserve"> 06 75 44 57 61</w:t>
      </w:r>
    </w:p>
    <w:p w:rsidR="008B31E1" w:rsidRPr="008C7847" w:rsidRDefault="00547349" w:rsidP="008B31E1">
      <w:pPr>
        <w:rPr>
          <w:rFonts w:ascii="Calibri" w:hAnsi="Calibri"/>
          <w:i/>
          <w:color w:val="365F91" w:themeColor="accent1" w:themeShade="BF"/>
        </w:rPr>
      </w:pPr>
      <w:r>
        <w:rPr>
          <w:rFonts w:ascii="Calibri" w:hAnsi="Calibri"/>
          <w:i/>
          <w:color w:val="365F91" w:themeColor="accent1" w:themeShade="BF"/>
        </w:rPr>
        <w:t>Alain.balazard</w:t>
      </w:r>
      <w:r w:rsidR="00F53BEF" w:rsidRPr="008C7847">
        <w:rPr>
          <w:rFonts w:ascii="Calibri" w:hAnsi="Calibri"/>
          <w:i/>
          <w:color w:val="365F91" w:themeColor="accent1" w:themeShade="BF"/>
        </w:rPr>
        <w:t>@sfacs-industrie.</w:t>
      </w:r>
      <w:r>
        <w:rPr>
          <w:rFonts w:ascii="Calibri" w:hAnsi="Calibri"/>
          <w:i/>
          <w:color w:val="365F91" w:themeColor="accent1" w:themeShade="BF"/>
        </w:rPr>
        <w:t>fr</w:t>
      </w:r>
    </w:p>
    <w:p w:rsidR="00923D86" w:rsidRPr="008C7847" w:rsidRDefault="00923D86" w:rsidP="008B31E1">
      <w:pPr>
        <w:rPr>
          <w:rFonts w:ascii="Calibri" w:hAnsi="Calibri"/>
          <w:color w:val="365F91" w:themeColor="accent1" w:themeShade="BF"/>
        </w:rPr>
      </w:pPr>
    </w:p>
    <w:p w:rsidR="00923D86" w:rsidRPr="008C7847" w:rsidRDefault="00923D86" w:rsidP="008B31E1">
      <w:pPr>
        <w:rPr>
          <w:rFonts w:ascii="Calibri" w:hAnsi="Calibri"/>
          <w:color w:val="365F91" w:themeColor="accent1" w:themeShade="BF"/>
        </w:rPr>
      </w:pPr>
    </w:p>
    <w:p w:rsidR="001B48D9" w:rsidRPr="008C7847" w:rsidRDefault="002E6747" w:rsidP="00547349">
      <w:pPr>
        <w:rPr>
          <w:rFonts w:ascii="Calibri" w:hAnsi="Calibri"/>
          <w:b/>
          <w:color w:val="365F91" w:themeColor="accent1" w:themeShade="BF"/>
          <w:sz w:val="28"/>
          <w:szCs w:val="28"/>
          <w:u w:val="single"/>
        </w:rPr>
      </w:pPr>
      <w:r w:rsidRPr="008C7847">
        <w:rPr>
          <w:rFonts w:ascii="Calibri" w:hAnsi="Calibri"/>
          <w:b/>
          <w:color w:val="365F91" w:themeColor="accent1" w:themeShade="BF"/>
          <w:sz w:val="28"/>
          <w:szCs w:val="28"/>
          <w:u w:val="single"/>
        </w:rPr>
        <w:t xml:space="preserve">Objet : </w:t>
      </w:r>
      <w:r w:rsidR="00547349">
        <w:rPr>
          <w:rFonts w:ascii="Calibri" w:hAnsi="Calibri"/>
          <w:b/>
          <w:color w:val="365F91" w:themeColor="accent1" w:themeShade="BF"/>
          <w:sz w:val="28"/>
          <w:szCs w:val="28"/>
          <w:u w:val="single"/>
        </w:rPr>
        <w:t>11 tables élévatrices différentes suivant demande du 11/01/2016</w:t>
      </w:r>
    </w:p>
    <w:p w:rsidR="009036B6" w:rsidRPr="008C7847" w:rsidRDefault="009036B6">
      <w:pPr>
        <w:rPr>
          <w:rFonts w:ascii="Calibri" w:hAnsi="Calibri"/>
          <w:color w:val="365F91" w:themeColor="accent1" w:themeShade="BF"/>
          <w:u w:val="single"/>
        </w:rPr>
      </w:pPr>
    </w:p>
    <w:p w:rsidR="009036B6" w:rsidRPr="008C7847" w:rsidRDefault="009036B6">
      <w:pPr>
        <w:rPr>
          <w:rFonts w:ascii="Calibri" w:hAnsi="Calibri"/>
          <w:color w:val="365F91" w:themeColor="accent1" w:themeShade="BF"/>
          <w:u w:val="single"/>
        </w:rPr>
      </w:pPr>
    </w:p>
    <w:p w:rsidR="009036B6" w:rsidRPr="008C7847" w:rsidRDefault="00581B82">
      <w:pPr>
        <w:rPr>
          <w:rFonts w:ascii="Calibri" w:hAnsi="Calibri"/>
          <w:color w:val="365F91" w:themeColor="accent1" w:themeShade="BF"/>
        </w:rPr>
      </w:pPr>
      <w:r w:rsidRPr="008C7847">
        <w:rPr>
          <w:rFonts w:ascii="Calibri" w:hAnsi="Calibri"/>
          <w:color w:val="365F91" w:themeColor="accent1" w:themeShade="BF"/>
        </w:rPr>
        <w:t>M</w:t>
      </w:r>
      <w:r w:rsidR="00D77AFF" w:rsidRPr="008C7847">
        <w:rPr>
          <w:rFonts w:ascii="Calibri" w:hAnsi="Calibri"/>
          <w:color w:val="365F91" w:themeColor="accent1" w:themeShade="BF"/>
        </w:rPr>
        <w:t>onsieur</w:t>
      </w:r>
      <w:r w:rsidR="009036B6" w:rsidRPr="008C7847">
        <w:rPr>
          <w:rFonts w:ascii="Calibri" w:hAnsi="Calibri"/>
          <w:color w:val="365F91" w:themeColor="accent1" w:themeShade="BF"/>
        </w:rPr>
        <w:t>,</w:t>
      </w:r>
    </w:p>
    <w:p w:rsidR="009036B6" w:rsidRPr="008C7847" w:rsidRDefault="009036B6">
      <w:pPr>
        <w:rPr>
          <w:rFonts w:ascii="Calibri" w:hAnsi="Calibri"/>
          <w:color w:val="365F91" w:themeColor="accent1" w:themeShade="BF"/>
        </w:rPr>
      </w:pPr>
    </w:p>
    <w:p w:rsidR="004F0AFC" w:rsidRPr="008C7847" w:rsidRDefault="009036B6">
      <w:pPr>
        <w:rPr>
          <w:rFonts w:ascii="Calibri" w:hAnsi="Calibri"/>
          <w:color w:val="365F91" w:themeColor="accent1" w:themeShade="BF"/>
        </w:rPr>
      </w:pPr>
      <w:r w:rsidRPr="008C7847">
        <w:rPr>
          <w:rFonts w:ascii="Calibri" w:hAnsi="Calibri"/>
          <w:color w:val="365F91" w:themeColor="accent1" w:themeShade="BF"/>
        </w:rPr>
        <w:t xml:space="preserve">Suite à notre </w:t>
      </w:r>
      <w:r w:rsidR="00581B82" w:rsidRPr="008C7847">
        <w:rPr>
          <w:rFonts w:ascii="Calibri" w:hAnsi="Calibri"/>
          <w:color w:val="365F91" w:themeColor="accent1" w:themeShade="BF"/>
        </w:rPr>
        <w:t>entretien,</w:t>
      </w:r>
      <w:r w:rsidR="00D50349" w:rsidRPr="008C7847">
        <w:rPr>
          <w:rFonts w:ascii="Calibri" w:hAnsi="Calibri"/>
          <w:color w:val="365F91" w:themeColor="accent1" w:themeShade="BF"/>
        </w:rPr>
        <w:t xml:space="preserve"> nous vous</w:t>
      </w:r>
      <w:r w:rsidRPr="008C7847">
        <w:rPr>
          <w:rFonts w:ascii="Calibri" w:hAnsi="Calibri"/>
          <w:color w:val="365F91" w:themeColor="accent1" w:themeShade="BF"/>
        </w:rPr>
        <w:t xml:space="preserve"> propos</w:t>
      </w:r>
      <w:r w:rsidR="00D50349" w:rsidRPr="008C7847">
        <w:rPr>
          <w:rFonts w:ascii="Calibri" w:hAnsi="Calibri"/>
          <w:color w:val="365F91" w:themeColor="accent1" w:themeShade="BF"/>
        </w:rPr>
        <w:t>ons</w:t>
      </w:r>
      <w:r w:rsidRPr="008C7847">
        <w:rPr>
          <w:rFonts w:ascii="Calibri" w:hAnsi="Calibri"/>
          <w:color w:val="365F91" w:themeColor="accent1" w:themeShade="BF"/>
        </w:rPr>
        <w:t xml:space="preserve"> </w:t>
      </w:r>
      <w:r w:rsidR="00547349">
        <w:rPr>
          <w:rFonts w:ascii="Calibri" w:hAnsi="Calibri"/>
          <w:color w:val="365F91" w:themeColor="accent1" w:themeShade="BF"/>
        </w:rPr>
        <w:t>différentes tables élévatrices.</w:t>
      </w:r>
    </w:p>
    <w:p w:rsidR="002E5A81" w:rsidRPr="008C7847" w:rsidRDefault="004F2A98" w:rsidP="008927C1">
      <w:pPr>
        <w:rPr>
          <w:noProof/>
          <w:color w:val="365F91" w:themeColor="accent1" w:themeShade="BF"/>
        </w:rPr>
      </w:pPr>
      <w:r w:rsidRPr="008C7847">
        <w:rPr>
          <w:rFonts w:ascii="Calibri" w:hAnsi="Calibri"/>
          <w:color w:val="365F91" w:themeColor="accent1" w:themeShade="BF"/>
        </w:rPr>
        <w:t xml:space="preserve">Vous trouverez en annexe les </w:t>
      </w:r>
      <w:r w:rsidR="009B4E1B" w:rsidRPr="008C7847">
        <w:rPr>
          <w:rFonts w:ascii="Calibri" w:hAnsi="Calibri"/>
          <w:color w:val="365F91" w:themeColor="accent1" w:themeShade="BF"/>
        </w:rPr>
        <w:t>caractéristiques</w:t>
      </w:r>
      <w:r w:rsidR="003831AD" w:rsidRPr="008C7847">
        <w:rPr>
          <w:rFonts w:ascii="Calibri" w:hAnsi="Calibri"/>
          <w:color w:val="365F91" w:themeColor="accent1" w:themeShade="BF"/>
        </w:rPr>
        <w:t>.</w:t>
      </w:r>
      <w:r w:rsidR="00D50349" w:rsidRPr="008C7847">
        <w:rPr>
          <w:noProof/>
          <w:color w:val="365F91" w:themeColor="accent1" w:themeShade="BF"/>
        </w:rPr>
        <w:t xml:space="preserve"> </w:t>
      </w:r>
    </w:p>
    <w:p w:rsidR="002E5A81" w:rsidRPr="008C7847" w:rsidRDefault="002E5A81" w:rsidP="008927C1">
      <w:pPr>
        <w:rPr>
          <w:noProof/>
          <w:color w:val="365F91" w:themeColor="accent1" w:themeShade="BF"/>
        </w:rPr>
      </w:pPr>
    </w:p>
    <w:p w:rsidR="002E5A81" w:rsidRPr="008C7847" w:rsidRDefault="002E5A81" w:rsidP="008927C1">
      <w:pPr>
        <w:rPr>
          <w:noProof/>
          <w:color w:val="365F91" w:themeColor="accent1" w:themeShade="BF"/>
        </w:rPr>
      </w:pPr>
      <w:r w:rsidRPr="008C7847">
        <w:rPr>
          <w:noProof/>
          <w:color w:val="365F91" w:themeColor="accent1" w:themeShade="BF"/>
        </w:rPr>
        <w:t>Recevez nos plus cordiales salutations.</w:t>
      </w:r>
    </w:p>
    <w:p w:rsidR="002E5A81" w:rsidRPr="008C7847" w:rsidRDefault="002E5A81" w:rsidP="008927C1">
      <w:pPr>
        <w:rPr>
          <w:noProof/>
          <w:color w:val="365F91" w:themeColor="accent1" w:themeShade="BF"/>
        </w:rPr>
      </w:pPr>
    </w:p>
    <w:p w:rsidR="002E5A81" w:rsidRPr="008C7847" w:rsidRDefault="00547349" w:rsidP="008927C1">
      <w:pPr>
        <w:rPr>
          <w:noProof/>
          <w:color w:val="365F91" w:themeColor="accent1" w:themeShade="BF"/>
        </w:rPr>
      </w:pPr>
      <w:r>
        <w:rPr>
          <w:noProof/>
          <w:color w:val="365F91" w:themeColor="accent1" w:themeShade="BF"/>
        </w:rPr>
        <w:t>Alain BALAZARD</w:t>
      </w:r>
    </w:p>
    <w:p w:rsidR="002E5A81" w:rsidRPr="008C7847" w:rsidRDefault="002E5A81" w:rsidP="008927C1">
      <w:pPr>
        <w:rPr>
          <w:noProof/>
          <w:color w:val="365F91" w:themeColor="accent1" w:themeShade="BF"/>
        </w:rPr>
      </w:pPr>
      <w:r w:rsidRPr="008C7847">
        <w:rPr>
          <w:noProof/>
          <w:color w:val="365F91" w:themeColor="accent1" w:themeShade="BF"/>
        </w:rPr>
        <w:t>Cogérant de SFACS-Industrie</w:t>
      </w:r>
    </w:p>
    <w:p w:rsidR="00DA0E77" w:rsidRPr="0038703D" w:rsidRDefault="002E5A81" w:rsidP="008927C1">
      <w:pPr>
        <w:rPr>
          <w:rFonts w:ascii="Calibri" w:hAnsi="Calibri"/>
          <w:b/>
          <w:color w:val="002060"/>
          <w:sz w:val="28"/>
          <w:szCs w:val="28"/>
          <w:u w:val="single"/>
        </w:rPr>
      </w:pPr>
      <w:r w:rsidRPr="008C7847">
        <w:rPr>
          <w:noProof/>
          <w:color w:val="365F91" w:themeColor="accent1" w:themeShade="BF"/>
        </w:rPr>
        <w:t>06</w:t>
      </w:r>
      <w:r w:rsidR="00547349">
        <w:rPr>
          <w:noProof/>
          <w:color w:val="365F91" w:themeColor="accent1" w:themeShade="BF"/>
        </w:rPr>
        <w:t xml:space="preserve"> 75 44 57 61</w:t>
      </w:r>
      <w:r w:rsidR="002E6747" w:rsidRPr="0038703D">
        <w:rPr>
          <w:rFonts w:ascii="Calibri" w:hAnsi="Calibri"/>
          <w:color w:val="002060"/>
        </w:rPr>
        <w:br w:type="page"/>
      </w:r>
    </w:p>
    <w:p w:rsidR="003831AD" w:rsidRDefault="003831AD" w:rsidP="003831AD">
      <w:pPr>
        <w:rPr>
          <w:rFonts w:ascii="Calibri" w:hAnsi="Calibri"/>
          <w:b/>
          <w:color w:val="002060"/>
          <w:u w:val="single"/>
        </w:rPr>
      </w:pPr>
    </w:p>
    <w:p w:rsidR="00D50349" w:rsidRDefault="004F2A98" w:rsidP="00D50349">
      <w:pPr>
        <w:rPr>
          <w:rFonts w:ascii="Calibri" w:hAnsi="Calibri"/>
          <w:b/>
          <w:color w:val="365F91" w:themeColor="accent1" w:themeShade="BF"/>
          <w:u w:val="single"/>
        </w:rPr>
      </w:pPr>
      <w:r w:rsidRPr="008C7847">
        <w:rPr>
          <w:rFonts w:ascii="Calibri" w:hAnsi="Calibri"/>
          <w:b/>
          <w:color w:val="365F91" w:themeColor="accent1" w:themeShade="BF"/>
          <w:u w:val="single"/>
        </w:rPr>
        <w:t>I-</w:t>
      </w:r>
      <w:r w:rsidR="00547349">
        <w:rPr>
          <w:rFonts w:ascii="Calibri" w:hAnsi="Calibri"/>
          <w:b/>
          <w:color w:val="365F91" w:themeColor="accent1" w:themeShade="BF"/>
          <w:u w:val="single"/>
        </w:rPr>
        <w:t xml:space="preserve">TABLES ELEVATRICES ENTIEREMENT PNEUMATIQUES LIVREES PRETES A  ETRE INSTALLEES </w:t>
      </w:r>
    </w:p>
    <w:p w:rsidR="00547349" w:rsidRPr="008C7847" w:rsidRDefault="00547349" w:rsidP="00D50349">
      <w:pPr>
        <w:rPr>
          <w:rFonts w:ascii="Calibri" w:hAnsi="Calibri"/>
          <w:b/>
          <w:color w:val="365F91" w:themeColor="accent1" w:themeShade="BF"/>
          <w:u w:val="single"/>
        </w:rPr>
      </w:pPr>
      <w:r>
        <w:rPr>
          <w:rFonts w:ascii="Calibri" w:hAnsi="Calibri"/>
          <w:b/>
          <w:noProof/>
          <w:color w:val="365F91" w:themeColor="accent1" w:themeShade="BF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102235</wp:posOffset>
            </wp:positionV>
            <wp:extent cx="1485265" cy="1428750"/>
            <wp:effectExtent l="19050" t="0" r="635" b="0"/>
            <wp:wrapNone/>
            <wp:docPr id="2" name="Image 2" descr="C:\Users\SFACS\AppData\Local\Temp\XP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ACS\AppData\Local\Temp\XP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alibri" w:hAnsi="Calibri"/>
          <w:b/>
          <w:color w:val="365F91" w:themeColor="accent1" w:themeShade="BF"/>
          <w:u w:val="single"/>
        </w:rPr>
        <w:t>Réf .</w:t>
      </w:r>
      <w:proofErr w:type="gramEnd"/>
      <w:r>
        <w:rPr>
          <w:rFonts w:ascii="Calibri" w:hAnsi="Calibri"/>
          <w:b/>
          <w:color w:val="365F91" w:themeColor="accent1" w:themeShade="BF"/>
          <w:u w:val="single"/>
        </w:rPr>
        <w:t xml:space="preserve"> XPE/5/600/1200/S</w:t>
      </w:r>
    </w:p>
    <w:p w:rsidR="00547349" w:rsidRPr="00547349" w:rsidRDefault="00547349" w:rsidP="00547349">
      <w:pPr>
        <w:spacing w:before="100" w:beforeAutospacing="1" w:after="100" w:afterAutospacing="1"/>
        <w:rPr>
          <w:rFonts w:asciiTheme="minorHAnsi" w:hAnsiTheme="minorHAnsi"/>
          <w:color w:val="1F497D" w:themeColor="text2"/>
        </w:rPr>
      </w:pPr>
      <w:r w:rsidRPr="00547349">
        <w:rPr>
          <w:rFonts w:asciiTheme="minorHAnsi" w:hAnsiTheme="minorHAnsi" w:cs="Arial"/>
          <w:b/>
          <w:bCs/>
          <w:color w:val="1F497D" w:themeColor="text2"/>
        </w:rPr>
        <w:t>Table élévatrice réf XPE/5/600/1200/S</w:t>
      </w:r>
    </w:p>
    <w:p w:rsidR="00547349" w:rsidRPr="00547349" w:rsidRDefault="00547349" w:rsidP="00547349">
      <w:pPr>
        <w:spacing w:before="100" w:beforeAutospacing="1" w:after="100" w:afterAutospacing="1"/>
        <w:rPr>
          <w:rFonts w:asciiTheme="minorHAnsi" w:hAnsiTheme="minorHAnsi"/>
          <w:color w:val="1F497D" w:themeColor="text2"/>
        </w:rPr>
      </w:pPr>
      <w:r w:rsidRPr="00547349">
        <w:rPr>
          <w:rFonts w:asciiTheme="minorHAnsi" w:hAnsiTheme="minorHAnsi" w:cs="Arial"/>
          <w:color w:val="1F497D" w:themeColor="text2"/>
          <w:sz w:val="22"/>
          <w:szCs w:val="22"/>
        </w:rPr>
        <w:t xml:space="preserve"> Dimensions du plateau  largeur 600 x longueur 1200 mm </w:t>
      </w:r>
    </w:p>
    <w:p w:rsidR="00547349" w:rsidRPr="00547349" w:rsidRDefault="00547349" w:rsidP="00547349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/>
          <w:color w:val="1F497D" w:themeColor="text2"/>
        </w:rPr>
      </w:pPr>
      <w:r w:rsidRPr="00547349">
        <w:rPr>
          <w:rFonts w:asciiTheme="minorHAnsi" w:hAnsiTheme="minorHAnsi" w:cs="Arial"/>
          <w:color w:val="1F497D" w:themeColor="text2"/>
          <w:sz w:val="22"/>
          <w:szCs w:val="22"/>
        </w:rPr>
        <w:t>Capacité de charge 500 Kg UR</w:t>
      </w:r>
    </w:p>
    <w:p w:rsidR="00547349" w:rsidRPr="00547349" w:rsidRDefault="00547349" w:rsidP="00547349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/>
          <w:color w:val="1F497D" w:themeColor="text2"/>
        </w:rPr>
      </w:pPr>
      <w:r w:rsidRPr="00547349">
        <w:rPr>
          <w:rFonts w:asciiTheme="minorHAnsi" w:hAnsiTheme="minorHAnsi" w:cs="Arial"/>
          <w:color w:val="1F497D" w:themeColor="text2"/>
          <w:sz w:val="22"/>
          <w:szCs w:val="22"/>
        </w:rPr>
        <w:t xml:space="preserve">Hauteur mini 250 mm </w:t>
      </w:r>
    </w:p>
    <w:p w:rsidR="00547349" w:rsidRPr="00547349" w:rsidRDefault="00547349" w:rsidP="00547349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/>
          <w:color w:val="1F497D" w:themeColor="text2"/>
        </w:rPr>
      </w:pPr>
      <w:r w:rsidRPr="00547349">
        <w:rPr>
          <w:rFonts w:asciiTheme="minorHAnsi" w:hAnsiTheme="minorHAnsi" w:cs="Arial"/>
          <w:color w:val="1F497D" w:themeColor="text2"/>
          <w:sz w:val="22"/>
          <w:szCs w:val="22"/>
        </w:rPr>
        <w:t>Course 700mm : hauteur hors tout 950 mm</w:t>
      </w:r>
    </w:p>
    <w:p w:rsidR="00547349" w:rsidRPr="00547349" w:rsidRDefault="00547349" w:rsidP="00547349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/>
          <w:color w:val="1F497D" w:themeColor="text2"/>
        </w:rPr>
      </w:pPr>
      <w:r w:rsidRPr="00547349">
        <w:rPr>
          <w:rFonts w:asciiTheme="minorHAnsi" w:hAnsiTheme="minorHAnsi" w:cs="Arial"/>
          <w:color w:val="1F497D" w:themeColor="text2"/>
          <w:sz w:val="22"/>
          <w:szCs w:val="22"/>
        </w:rPr>
        <w:t>Table livrée sans moteur pompe ni vérin juste le châssis bas, le croisillon et plateau supérieur.)</w:t>
      </w:r>
    </w:p>
    <w:p w:rsidR="00D50349" w:rsidRPr="00547349" w:rsidRDefault="00547349" w:rsidP="00D50349">
      <w:pPr>
        <w:pStyle w:val="Titre6"/>
        <w:rPr>
          <w:rStyle w:val="lev"/>
          <w:rFonts w:asciiTheme="minorHAnsi" w:hAnsiTheme="minorHAnsi"/>
          <w:b w:val="0"/>
          <w:color w:val="1F497D" w:themeColor="text2"/>
          <w:u w:val="single"/>
        </w:rPr>
      </w:pPr>
      <w:r w:rsidRPr="00547349">
        <w:rPr>
          <w:rStyle w:val="lev"/>
          <w:rFonts w:asciiTheme="minorHAnsi" w:hAnsiTheme="minorHAnsi"/>
          <w:b w:val="0"/>
          <w:color w:val="1F497D" w:themeColor="text2"/>
          <w:u w:val="single"/>
        </w:rPr>
        <w:t>Délai de livraison : 10 à 12 semaines à réception de commande</w:t>
      </w:r>
    </w:p>
    <w:p w:rsidR="00D9189A" w:rsidRDefault="00D9189A" w:rsidP="003831AD">
      <w:pPr>
        <w:rPr>
          <w:color w:val="365F91" w:themeColor="accent1" w:themeShade="BF"/>
          <w:sz w:val="28"/>
          <w:szCs w:val="28"/>
        </w:rPr>
      </w:pPr>
    </w:p>
    <w:p w:rsidR="00547349" w:rsidRPr="00547349" w:rsidRDefault="00547349" w:rsidP="003831AD">
      <w:pPr>
        <w:rPr>
          <w:rFonts w:asciiTheme="minorHAnsi" w:hAnsiTheme="minorHAnsi"/>
          <w:b/>
          <w:color w:val="365F91" w:themeColor="accent1" w:themeShade="BF"/>
        </w:rPr>
      </w:pP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 w:rsidRPr="00547349">
        <w:rPr>
          <w:rFonts w:asciiTheme="minorHAnsi" w:hAnsiTheme="minorHAnsi"/>
          <w:color w:val="365F91" w:themeColor="accent1" w:themeShade="BF"/>
        </w:rPr>
        <w:tab/>
      </w:r>
      <w:r w:rsidRPr="00547349">
        <w:rPr>
          <w:rFonts w:asciiTheme="minorHAnsi" w:hAnsiTheme="minorHAnsi"/>
          <w:b/>
          <w:color w:val="365F91" w:themeColor="accent1" w:themeShade="BF"/>
        </w:rPr>
        <w:t>Prix unitaire  FRANCO : 4</w:t>
      </w:r>
      <w:r w:rsidR="00923B44">
        <w:rPr>
          <w:rFonts w:asciiTheme="minorHAnsi" w:hAnsiTheme="minorHAnsi"/>
          <w:b/>
          <w:color w:val="365F91" w:themeColor="accent1" w:themeShade="BF"/>
        </w:rPr>
        <w:t xml:space="preserve"> </w:t>
      </w:r>
      <w:r w:rsidRPr="00547349">
        <w:rPr>
          <w:rFonts w:asciiTheme="minorHAnsi" w:hAnsiTheme="minorHAnsi"/>
          <w:b/>
          <w:color w:val="365F91" w:themeColor="accent1" w:themeShade="BF"/>
        </w:rPr>
        <w:t>229.40 € HT</w:t>
      </w:r>
    </w:p>
    <w:p w:rsidR="00D9189A" w:rsidRDefault="00D9189A" w:rsidP="003831AD">
      <w:pPr>
        <w:rPr>
          <w:color w:val="365F91" w:themeColor="accent1" w:themeShade="BF"/>
          <w:sz w:val="28"/>
          <w:szCs w:val="28"/>
        </w:rPr>
      </w:pPr>
    </w:p>
    <w:p w:rsidR="00D9189A" w:rsidRDefault="00D9189A" w:rsidP="003831AD">
      <w:pPr>
        <w:rPr>
          <w:color w:val="365F91" w:themeColor="accent1" w:themeShade="BF"/>
          <w:sz w:val="28"/>
          <w:szCs w:val="28"/>
        </w:rPr>
      </w:pPr>
    </w:p>
    <w:p w:rsidR="00547349" w:rsidRDefault="00547349" w:rsidP="003831AD">
      <w:r>
        <w:rPr>
          <w:rFonts w:ascii="Calibri" w:hAnsi="Calibri"/>
          <w:b/>
          <w:color w:val="365F91" w:themeColor="accent1" w:themeShade="BF"/>
          <w:u w:val="single"/>
        </w:rPr>
        <w:t>I</w:t>
      </w:r>
      <w:r w:rsidRPr="008C7847">
        <w:rPr>
          <w:rFonts w:ascii="Calibri" w:hAnsi="Calibri"/>
          <w:b/>
          <w:color w:val="365F91" w:themeColor="accent1" w:themeShade="BF"/>
          <w:u w:val="single"/>
        </w:rPr>
        <w:t>I-</w:t>
      </w:r>
      <w:r>
        <w:rPr>
          <w:rFonts w:ascii="Calibri" w:hAnsi="Calibri"/>
          <w:b/>
          <w:color w:val="365F91" w:themeColor="accent1" w:themeShade="BF"/>
          <w:u w:val="single"/>
        </w:rPr>
        <w:t>TABLES ELEVATRICES MANUELLES Réf. STBS50LB – charge de 500 kg modifiée</w:t>
      </w:r>
    </w:p>
    <w:p w:rsidR="00547349" w:rsidRDefault="00547349" w:rsidP="003831AD"/>
    <w:p w:rsidR="00923B44" w:rsidRPr="00923B44" w:rsidRDefault="002D1500" w:rsidP="00923B44">
      <w:p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b/>
          <w:bCs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191770</wp:posOffset>
            </wp:positionV>
            <wp:extent cx="1819275" cy="1809750"/>
            <wp:effectExtent l="1905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B44" w:rsidRPr="00923B44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Table élévatrice manuelle réf STBS50LB</w:t>
      </w:r>
    </w:p>
    <w:p w:rsidR="00923B44" w:rsidRPr="00923B44" w:rsidRDefault="00923B44" w:rsidP="00923B44">
      <w:p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923B44">
        <w:rPr>
          <w:rFonts w:asciiTheme="minorHAnsi" w:hAnsiTheme="minorHAnsi" w:cs="Arial"/>
          <w:color w:val="1F497D" w:themeColor="text2"/>
          <w:sz w:val="22"/>
          <w:szCs w:val="22"/>
        </w:rPr>
        <w:t xml:space="preserve"> Plateau  1200x 800 mm </w:t>
      </w:r>
    </w:p>
    <w:p w:rsidR="00923B44" w:rsidRPr="00923B44" w:rsidRDefault="00923B44" w:rsidP="00923B44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923B44">
        <w:rPr>
          <w:rFonts w:asciiTheme="minorHAnsi" w:hAnsiTheme="minorHAnsi" w:cs="Arial"/>
          <w:color w:val="1F497D" w:themeColor="text2"/>
          <w:sz w:val="22"/>
          <w:szCs w:val="22"/>
        </w:rPr>
        <w:t xml:space="preserve">Capacité de charge 500 Kg (charge répartie) </w:t>
      </w:r>
    </w:p>
    <w:p w:rsidR="00923B44" w:rsidRPr="00923B44" w:rsidRDefault="00923B44" w:rsidP="00923B44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923B44">
        <w:rPr>
          <w:rFonts w:asciiTheme="minorHAnsi" w:hAnsiTheme="minorHAnsi" w:cs="Arial"/>
          <w:color w:val="1F497D" w:themeColor="text2"/>
          <w:sz w:val="22"/>
          <w:szCs w:val="22"/>
        </w:rPr>
        <w:t>Dimensions de la table hors tout L1390x l 800 x H 1030 mm</w:t>
      </w:r>
    </w:p>
    <w:p w:rsidR="00923B44" w:rsidRPr="00923B44" w:rsidRDefault="00923B44" w:rsidP="00923B44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923B44">
        <w:rPr>
          <w:rFonts w:asciiTheme="minorHAnsi" w:hAnsiTheme="minorHAnsi" w:cs="Arial"/>
          <w:color w:val="1F497D" w:themeColor="text2"/>
          <w:sz w:val="22"/>
          <w:szCs w:val="22"/>
        </w:rPr>
        <w:t>Hauteur mini / maxi : 370 / 1190 mm</w:t>
      </w:r>
    </w:p>
    <w:p w:rsidR="00923B44" w:rsidRPr="00923B44" w:rsidRDefault="00923B44" w:rsidP="00923B44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923B44">
        <w:rPr>
          <w:rFonts w:asciiTheme="minorHAnsi" w:hAnsiTheme="minorHAnsi" w:cs="Arial"/>
          <w:color w:val="1F497D" w:themeColor="text2"/>
          <w:sz w:val="22"/>
          <w:szCs w:val="22"/>
        </w:rPr>
        <w:t xml:space="preserve">4 roulettes </w:t>
      </w:r>
      <w:r w:rsidRPr="00923B44">
        <w:rPr>
          <w:rFonts w:asciiTheme="minorHAnsi" w:hAnsiTheme="minorHAnsi" w:cs="Arial"/>
          <w:color w:val="1F497D" w:themeColor="text2"/>
          <w:sz w:val="22"/>
          <w:szCs w:val="22"/>
        </w:rPr>
        <w:pict>
          <v:shape id="_x0000_i1025" type="#_x0000_t75" alt="cid:image001.png@01CD34E7.BF5B64E0" style="width:7.5pt;height:14.25pt"/>
        </w:pict>
      </w:r>
      <w:r w:rsidRPr="00923B44">
        <w:rPr>
          <w:rFonts w:asciiTheme="minorHAnsi" w:hAnsiTheme="minorHAnsi" w:cs="Arial"/>
          <w:color w:val="1F497D" w:themeColor="text2"/>
          <w:sz w:val="22"/>
          <w:szCs w:val="22"/>
        </w:rPr>
        <w:t xml:space="preserve">  150 polyuréthane dont 2 pivotantes à frein </w:t>
      </w:r>
    </w:p>
    <w:p w:rsidR="00923B44" w:rsidRPr="00923B44" w:rsidRDefault="00923B44" w:rsidP="00923B44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923B44">
        <w:rPr>
          <w:rFonts w:asciiTheme="minorHAnsi" w:hAnsiTheme="minorHAnsi" w:cs="Arial"/>
          <w:color w:val="1F497D" w:themeColor="text2"/>
          <w:sz w:val="22"/>
          <w:szCs w:val="22"/>
        </w:rPr>
        <w:t>Poids 160 Kg  </w:t>
      </w:r>
    </w:p>
    <w:p w:rsidR="00923B44" w:rsidRPr="00923B44" w:rsidRDefault="00923B44" w:rsidP="00923B44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923B44">
        <w:rPr>
          <w:rFonts w:asciiTheme="minorHAnsi" w:hAnsiTheme="minorHAnsi" w:cs="Arial"/>
          <w:color w:val="1F497D" w:themeColor="text2"/>
          <w:sz w:val="22"/>
          <w:szCs w:val="22"/>
        </w:rPr>
        <w:t>80 coups de pédale</w:t>
      </w:r>
    </w:p>
    <w:p w:rsidR="00923B44" w:rsidRPr="00923B44" w:rsidRDefault="00923B44" w:rsidP="00923B44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923B44">
        <w:rPr>
          <w:rFonts w:asciiTheme="minorHAnsi" w:hAnsiTheme="minorHAnsi" w:cs="Arial"/>
          <w:color w:val="1F497D" w:themeColor="text2"/>
          <w:sz w:val="22"/>
          <w:szCs w:val="22"/>
        </w:rPr>
        <w:t xml:space="preserve">Garantie  1 An pièces </w:t>
      </w:r>
    </w:p>
    <w:p w:rsidR="00923B44" w:rsidRPr="00547349" w:rsidRDefault="00923B44" w:rsidP="00923B44">
      <w:pPr>
        <w:pStyle w:val="Titre6"/>
        <w:rPr>
          <w:rStyle w:val="lev"/>
          <w:rFonts w:asciiTheme="minorHAnsi" w:hAnsiTheme="minorHAnsi"/>
          <w:b w:val="0"/>
          <w:color w:val="1F497D" w:themeColor="text2"/>
          <w:u w:val="single"/>
        </w:rPr>
      </w:pPr>
      <w:r w:rsidRPr="00547349">
        <w:rPr>
          <w:rStyle w:val="lev"/>
          <w:rFonts w:asciiTheme="minorHAnsi" w:hAnsiTheme="minorHAnsi"/>
          <w:b w:val="0"/>
          <w:color w:val="1F497D" w:themeColor="text2"/>
          <w:u w:val="single"/>
        </w:rPr>
        <w:t xml:space="preserve">Délai de livraison : </w:t>
      </w:r>
      <w:r>
        <w:rPr>
          <w:rStyle w:val="lev"/>
          <w:rFonts w:asciiTheme="minorHAnsi" w:hAnsiTheme="minorHAnsi"/>
          <w:b w:val="0"/>
          <w:color w:val="1F497D" w:themeColor="text2"/>
          <w:u w:val="single"/>
        </w:rPr>
        <w:t>DISPONIBLE USINE</w:t>
      </w:r>
    </w:p>
    <w:p w:rsidR="00547349" w:rsidRDefault="00923B44" w:rsidP="003831AD">
      <w:pPr>
        <w:rPr>
          <w:rFonts w:asciiTheme="minorHAnsi" w:hAnsiTheme="minorHAnsi"/>
          <w:b/>
          <w:color w:val="365F91" w:themeColor="accent1" w:themeShade="BF"/>
        </w:rPr>
      </w:pP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 w:rsidRPr="00547349">
        <w:rPr>
          <w:rFonts w:asciiTheme="minorHAnsi" w:hAnsiTheme="minorHAnsi"/>
          <w:b/>
          <w:color w:val="365F91" w:themeColor="accent1" w:themeShade="BF"/>
        </w:rPr>
        <w:t xml:space="preserve">Prix unitaire  FRANCO : </w:t>
      </w:r>
      <w:r>
        <w:rPr>
          <w:rFonts w:asciiTheme="minorHAnsi" w:hAnsiTheme="minorHAnsi"/>
          <w:b/>
          <w:color w:val="365F91" w:themeColor="accent1" w:themeShade="BF"/>
        </w:rPr>
        <w:t>1 160.00</w:t>
      </w:r>
      <w:r w:rsidRPr="00547349">
        <w:rPr>
          <w:rFonts w:asciiTheme="minorHAnsi" w:hAnsiTheme="minorHAnsi"/>
          <w:b/>
          <w:color w:val="365F91" w:themeColor="accent1" w:themeShade="BF"/>
        </w:rPr>
        <w:t xml:space="preserve"> € HT</w:t>
      </w:r>
    </w:p>
    <w:p w:rsidR="002D1500" w:rsidRDefault="002D1500" w:rsidP="003831AD">
      <w:pPr>
        <w:rPr>
          <w:rFonts w:asciiTheme="minorHAnsi" w:hAnsiTheme="minorHAnsi"/>
          <w:b/>
          <w:color w:val="365F91" w:themeColor="accent1" w:themeShade="BF"/>
        </w:rPr>
      </w:pPr>
    </w:p>
    <w:p w:rsidR="00547349" w:rsidRDefault="00547349" w:rsidP="003831AD"/>
    <w:p w:rsidR="002D1500" w:rsidRDefault="002D1500" w:rsidP="003831AD"/>
    <w:p w:rsidR="002D1500" w:rsidRDefault="002D1500" w:rsidP="003831AD"/>
    <w:p w:rsidR="002D1500" w:rsidRDefault="002D1500" w:rsidP="003831AD"/>
    <w:p w:rsidR="002D1500" w:rsidRDefault="002D1500" w:rsidP="003831AD"/>
    <w:p w:rsidR="002D1500" w:rsidRDefault="002D1500" w:rsidP="003831AD"/>
    <w:p w:rsidR="002D1500" w:rsidRDefault="002D1500" w:rsidP="003831AD"/>
    <w:p w:rsidR="002D1500" w:rsidRDefault="002D1500" w:rsidP="003831AD"/>
    <w:p w:rsidR="002D1500" w:rsidRDefault="002D1500" w:rsidP="002D1500">
      <w:pPr>
        <w:rPr>
          <w:rFonts w:ascii="Calibri" w:hAnsi="Calibri"/>
          <w:b/>
          <w:color w:val="365F91" w:themeColor="accent1" w:themeShade="BF"/>
          <w:u w:val="single"/>
        </w:rPr>
      </w:pPr>
      <w:r>
        <w:rPr>
          <w:rFonts w:ascii="Calibri" w:hAnsi="Calibri"/>
          <w:b/>
          <w:color w:val="365F91" w:themeColor="accent1" w:themeShade="BF"/>
          <w:u w:val="single"/>
        </w:rPr>
        <w:lastRenderedPageBreak/>
        <w:t>II</w:t>
      </w:r>
      <w:r w:rsidRPr="008C7847">
        <w:rPr>
          <w:rFonts w:ascii="Calibri" w:hAnsi="Calibri"/>
          <w:b/>
          <w:color w:val="365F91" w:themeColor="accent1" w:themeShade="BF"/>
          <w:u w:val="single"/>
        </w:rPr>
        <w:t>I-</w:t>
      </w:r>
      <w:r>
        <w:rPr>
          <w:rFonts w:ascii="Calibri" w:hAnsi="Calibri"/>
          <w:b/>
          <w:color w:val="365F91" w:themeColor="accent1" w:themeShade="BF"/>
          <w:u w:val="single"/>
        </w:rPr>
        <w:t>TABLES ELEVATRICES MANUELLES «  poste colisage » Réf. STBS50 modifiée</w:t>
      </w:r>
    </w:p>
    <w:p w:rsidR="002D1500" w:rsidRPr="002D1500" w:rsidRDefault="002D1500" w:rsidP="002D1500">
      <w:p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2D1500">
        <w:rPr>
          <w:rFonts w:asciiTheme="minorHAnsi" w:hAnsiTheme="minorHAnsi" w:cs="Arial"/>
          <w:sz w:val="22"/>
          <w:szCs w:val="22"/>
        </w:rPr>
        <w:t> </w:t>
      </w:r>
    </w:p>
    <w:p w:rsidR="002D1500" w:rsidRPr="002D1500" w:rsidRDefault="002D1500" w:rsidP="002D1500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2D1500">
        <w:rPr>
          <w:rFonts w:asciiTheme="minorHAnsi" w:hAnsiTheme="minorHAnsi" w:cs="Arial"/>
          <w:color w:val="1F497D" w:themeColor="text2"/>
          <w:sz w:val="22"/>
          <w:szCs w:val="22"/>
        </w:rPr>
        <w:t xml:space="preserve">Plateau  1010 x 520 mm </w:t>
      </w:r>
    </w:p>
    <w:p w:rsidR="002D1500" w:rsidRPr="002D1500" w:rsidRDefault="002D1500" w:rsidP="002D1500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2D1500">
        <w:rPr>
          <w:rFonts w:asciiTheme="minorHAnsi" w:hAnsiTheme="minorHAnsi" w:cs="Arial"/>
          <w:color w:val="1F497D" w:themeColor="text2"/>
          <w:sz w:val="22"/>
          <w:szCs w:val="22"/>
        </w:rPr>
        <w:t xml:space="preserve">Capacité de charge 500 Kg (charge répartie) </w:t>
      </w:r>
    </w:p>
    <w:p w:rsidR="002D1500" w:rsidRPr="002D1500" w:rsidRDefault="002D1500" w:rsidP="002D1500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2D1500">
        <w:rPr>
          <w:rFonts w:asciiTheme="minorHAnsi" w:hAnsiTheme="minorHAnsi" w:cs="Arial"/>
          <w:color w:val="1F497D" w:themeColor="text2"/>
          <w:sz w:val="22"/>
          <w:szCs w:val="22"/>
        </w:rPr>
        <w:t>Dimensions de la table hors tout L1185 x l 520 x H 1130 mm</w:t>
      </w:r>
    </w:p>
    <w:p w:rsidR="002D1500" w:rsidRPr="002D1500" w:rsidRDefault="002D1500" w:rsidP="002D1500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2D1500">
        <w:rPr>
          <w:rFonts w:asciiTheme="minorHAnsi" w:hAnsiTheme="minorHAnsi" w:cs="Arial"/>
          <w:color w:val="1F497D" w:themeColor="text2"/>
          <w:sz w:val="22"/>
          <w:szCs w:val="22"/>
        </w:rPr>
        <w:t>Hauteur mini / maxi : 435 / 1000 mm</w:t>
      </w:r>
    </w:p>
    <w:p w:rsidR="002D1500" w:rsidRPr="002D1500" w:rsidRDefault="002D1500" w:rsidP="002D1500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2D1500">
        <w:rPr>
          <w:rFonts w:asciiTheme="minorHAnsi" w:hAnsiTheme="minorHAnsi" w:cs="Arial"/>
          <w:color w:val="1F497D" w:themeColor="text2"/>
          <w:sz w:val="22"/>
          <w:szCs w:val="22"/>
        </w:rPr>
        <w:t xml:space="preserve">4 roulettes </w:t>
      </w:r>
      <w:r w:rsidRPr="002D1500">
        <w:rPr>
          <w:rFonts w:asciiTheme="minorHAnsi" w:hAnsiTheme="minorHAnsi" w:cs="Arial"/>
          <w:color w:val="1F497D" w:themeColor="text2"/>
          <w:sz w:val="22"/>
          <w:szCs w:val="22"/>
        </w:rPr>
        <w:pict>
          <v:shape id="_x0000_i1026" type="#_x0000_t75" alt="cid:image001.png@01CD34E7.BF5B64E0" style="width:7.5pt;height:14.25pt"/>
        </w:pict>
      </w:r>
      <w:r w:rsidRPr="002D1500">
        <w:rPr>
          <w:rFonts w:asciiTheme="minorHAnsi" w:hAnsiTheme="minorHAnsi" w:cs="Arial"/>
          <w:color w:val="1F497D" w:themeColor="text2"/>
          <w:sz w:val="22"/>
          <w:szCs w:val="22"/>
        </w:rPr>
        <w:t xml:space="preserve">  150 polyuréthane dont 2 pivotantes à frein </w:t>
      </w:r>
    </w:p>
    <w:p w:rsidR="002D1500" w:rsidRPr="002D1500" w:rsidRDefault="002D1500" w:rsidP="002D1500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2D1500">
        <w:rPr>
          <w:rFonts w:asciiTheme="minorHAnsi" w:hAnsiTheme="minorHAnsi" w:cs="Arial"/>
          <w:color w:val="1F497D" w:themeColor="text2"/>
          <w:sz w:val="22"/>
          <w:szCs w:val="22"/>
        </w:rPr>
        <w:t>Poids 118 Kg  </w:t>
      </w:r>
    </w:p>
    <w:p w:rsidR="002D1500" w:rsidRPr="002D1500" w:rsidRDefault="002D1500" w:rsidP="002D1500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2D1500">
        <w:rPr>
          <w:rFonts w:asciiTheme="minorHAnsi" w:hAnsiTheme="minorHAnsi" w:cs="Arial"/>
          <w:color w:val="1F497D" w:themeColor="text2"/>
          <w:sz w:val="22"/>
          <w:szCs w:val="22"/>
        </w:rPr>
        <w:t>65 coups de pédale</w:t>
      </w:r>
    </w:p>
    <w:p w:rsidR="002D1500" w:rsidRPr="002D1500" w:rsidRDefault="002D1500" w:rsidP="002D1500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color w:val="1F497D" w:themeColor="text2"/>
          <w:sz w:val="22"/>
          <w:szCs w:val="22"/>
        </w:rPr>
      </w:pPr>
      <w:r w:rsidRPr="002D1500">
        <w:rPr>
          <w:rFonts w:asciiTheme="minorHAnsi" w:hAnsiTheme="minorHAnsi" w:cs="Arial"/>
          <w:color w:val="1F497D" w:themeColor="text2"/>
          <w:sz w:val="22"/>
          <w:szCs w:val="22"/>
        </w:rPr>
        <w:t xml:space="preserve">Garantie  1 An pièces </w:t>
      </w:r>
    </w:p>
    <w:p w:rsidR="002D1500" w:rsidRDefault="002D1500" w:rsidP="002D1500">
      <w:pPr>
        <w:pStyle w:val="Titre6"/>
        <w:rPr>
          <w:rStyle w:val="lev"/>
          <w:rFonts w:asciiTheme="minorHAnsi" w:hAnsiTheme="minorHAnsi"/>
          <w:b w:val="0"/>
          <w:color w:val="1F497D" w:themeColor="text2"/>
          <w:u w:val="single"/>
        </w:rPr>
      </w:pPr>
      <w:r w:rsidRPr="00547349">
        <w:rPr>
          <w:rStyle w:val="lev"/>
          <w:rFonts w:asciiTheme="minorHAnsi" w:hAnsiTheme="minorHAnsi"/>
          <w:b w:val="0"/>
          <w:color w:val="1F497D" w:themeColor="text2"/>
          <w:u w:val="single"/>
        </w:rPr>
        <w:t xml:space="preserve">Délai de livraison : </w:t>
      </w:r>
      <w:r>
        <w:rPr>
          <w:rStyle w:val="lev"/>
          <w:rFonts w:asciiTheme="minorHAnsi" w:hAnsiTheme="minorHAnsi"/>
          <w:b w:val="0"/>
          <w:color w:val="1F497D" w:themeColor="text2"/>
          <w:u w:val="single"/>
        </w:rPr>
        <w:t>DISPONIBLE USINE</w:t>
      </w:r>
    </w:p>
    <w:p w:rsidR="002D1500" w:rsidRDefault="002D1500" w:rsidP="002D1500">
      <w:pPr>
        <w:rPr>
          <w:rFonts w:asciiTheme="minorHAnsi" w:hAnsiTheme="minorHAnsi"/>
          <w:b/>
          <w:color w:val="365F91" w:themeColor="accent1" w:themeShade="BF"/>
        </w:rPr>
      </w:pP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>
        <w:rPr>
          <w:rFonts w:asciiTheme="minorHAnsi" w:hAnsiTheme="minorHAnsi"/>
          <w:b/>
          <w:color w:val="365F91" w:themeColor="accent1" w:themeShade="BF"/>
        </w:rPr>
        <w:tab/>
      </w:r>
      <w:r w:rsidRPr="00547349">
        <w:rPr>
          <w:rFonts w:asciiTheme="minorHAnsi" w:hAnsiTheme="minorHAnsi"/>
          <w:b/>
          <w:color w:val="365F91" w:themeColor="accent1" w:themeShade="BF"/>
        </w:rPr>
        <w:t xml:space="preserve">Prix unitaire  FRANCO : </w:t>
      </w:r>
      <w:r>
        <w:rPr>
          <w:rFonts w:asciiTheme="minorHAnsi" w:hAnsiTheme="minorHAnsi"/>
          <w:b/>
          <w:color w:val="365F91" w:themeColor="accent1" w:themeShade="BF"/>
        </w:rPr>
        <w:t>710.00</w:t>
      </w:r>
      <w:r w:rsidRPr="00547349">
        <w:rPr>
          <w:rFonts w:asciiTheme="minorHAnsi" w:hAnsiTheme="minorHAnsi"/>
          <w:b/>
          <w:color w:val="365F91" w:themeColor="accent1" w:themeShade="BF"/>
        </w:rPr>
        <w:t xml:space="preserve"> € HT</w:t>
      </w:r>
    </w:p>
    <w:p w:rsidR="002D1500" w:rsidRPr="00A22E30" w:rsidRDefault="002D1500" w:rsidP="002D1500">
      <w:pPr>
        <w:rPr>
          <w:rFonts w:asciiTheme="minorHAnsi" w:hAnsiTheme="minorHAnsi"/>
          <w:color w:val="1F497D" w:themeColor="text2"/>
          <w:sz w:val="22"/>
          <w:szCs w:val="22"/>
        </w:rPr>
      </w:pPr>
    </w:p>
    <w:p w:rsidR="00D50349" w:rsidRPr="00A22E30" w:rsidRDefault="00D50349" w:rsidP="003831AD">
      <w:pPr>
        <w:rPr>
          <w:rFonts w:asciiTheme="minorHAnsi" w:hAnsiTheme="minorHAnsi"/>
          <w:b/>
          <w:color w:val="1F497D" w:themeColor="text2"/>
          <w:u w:val="single"/>
        </w:rPr>
      </w:pPr>
      <w:proofErr w:type="gramStart"/>
      <w:r w:rsidRPr="00A22E30">
        <w:rPr>
          <w:rFonts w:asciiTheme="minorHAnsi" w:hAnsiTheme="minorHAnsi"/>
          <w:b/>
          <w:color w:val="1F497D" w:themeColor="text2"/>
          <w:u w:val="single"/>
        </w:rPr>
        <w:t>II .</w:t>
      </w:r>
      <w:proofErr w:type="gramEnd"/>
      <w:r w:rsidRPr="00A22E30">
        <w:rPr>
          <w:rFonts w:asciiTheme="minorHAnsi" w:hAnsiTheme="minorHAnsi"/>
          <w:b/>
          <w:color w:val="1F497D" w:themeColor="text2"/>
          <w:u w:val="single"/>
        </w:rPr>
        <w:t xml:space="preserve">  </w:t>
      </w:r>
      <w:r w:rsidR="00A22E30" w:rsidRPr="00A22E30">
        <w:rPr>
          <w:rFonts w:asciiTheme="minorHAnsi" w:hAnsiTheme="minorHAnsi"/>
          <w:b/>
          <w:color w:val="1F497D" w:themeColor="text2"/>
          <w:u w:val="single"/>
        </w:rPr>
        <w:t>DESCRIPTIF D’ACHAT</w:t>
      </w:r>
    </w:p>
    <w:p w:rsidR="00A22E30" w:rsidRPr="00A22E30" w:rsidRDefault="00A22E30" w:rsidP="003831AD">
      <w:pPr>
        <w:rPr>
          <w:rFonts w:asciiTheme="minorHAnsi" w:hAnsiTheme="minorHAnsi"/>
          <w:b/>
          <w:color w:val="1F497D" w:themeColor="text2"/>
          <w:sz w:val="22"/>
          <w:szCs w:val="22"/>
          <w:u w:val="single"/>
        </w:rPr>
      </w:pPr>
    </w:p>
    <w:p w:rsidR="00A22E30" w:rsidRPr="00A22E30" w:rsidRDefault="00A22E30" w:rsidP="00A22E30">
      <w:pPr>
        <w:autoSpaceDE w:val="0"/>
        <w:autoSpaceDN w:val="0"/>
        <w:adjustRightInd w:val="0"/>
        <w:rPr>
          <w:rFonts w:asciiTheme="minorHAnsi" w:hAnsiTheme="minorHAnsi"/>
          <w:color w:val="1F497D" w:themeColor="text2"/>
          <w:sz w:val="22"/>
          <w:szCs w:val="22"/>
        </w:rPr>
      </w:pPr>
    </w:p>
    <w:p w:rsidR="00A22E30" w:rsidRPr="00A22E30" w:rsidRDefault="00A22E30" w:rsidP="00A22E30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tabs>
          <w:tab w:val="left" w:pos="2250"/>
          <w:tab w:val="left" w:pos="6795"/>
          <w:tab w:val="left" w:pos="7935"/>
          <w:tab w:val="left" w:pos="849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proofErr w:type="spellStart"/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>Ref</w:t>
      </w:r>
      <w:proofErr w:type="spellEnd"/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Désignation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PU HT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</w:r>
      <w:proofErr w:type="spellStart"/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>Qté</w:t>
      </w:r>
      <w:proofErr w:type="spellEnd"/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Total HT</w:t>
      </w:r>
    </w:p>
    <w:p w:rsidR="00A22E30" w:rsidRPr="00A22E30" w:rsidRDefault="00A22E30" w:rsidP="00A22E30">
      <w:pPr>
        <w:pBdr>
          <w:left w:val="single" w:sz="8" w:space="2" w:color="000000"/>
          <w:bottom w:val="single" w:sz="8" w:space="2" w:color="000000"/>
          <w:right w:val="single" w:sz="8" w:space="2" w:color="000000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A22E30">
        <w:rPr>
          <w:rFonts w:asciiTheme="minorHAnsi" w:hAnsiTheme="minorHAnsi"/>
          <w:color w:val="1F497D" w:themeColor="text2"/>
          <w:sz w:val="22"/>
          <w:szCs w:val="22"/>
        </w:rPr>
        <w:t>XPE/5/600/1200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tables </w:t>
      </w:r>
      <w:r w:rsidR="00AF4FCE" w:rsidRPr="00A22E30">
        <w:rPr>
          <w:rFonts w:asciiTheme="minorHAnsi" w:hAnsiTheme="minorHAnsi" w:cs="Arial"/>
          <w:color w:val="1F497D" w:themeColor="text2"/>
          <w:sz w:val="22"/>
          <w:szCs w:val="22"/>
        </w:rPr>
        <w:t>élévatrice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 xml:space="preserve"> 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4 229,60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6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25 377,60</w:t>
      </w:r>
    </w:p>
    <w:p w:rsidR="00A22E30" w:rsidRPr="00A22E30" w:rsidRDefault="00A22E30" w:rsidP="00A22E30">
      <w:pPr>
        <w:pBdr>
          <w:left w:val="single" w:sz="8" w:space="2" w:color="000000"/>
          <w:bottom w:val="single" w:sz="8" w:space="2" w:color="000000"/>
          <w:right w:val="single" w:sz="8" w:space="2" w:color="000000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A22E30">
        <w:rPr>
          <w:rFonts w:asciiTheme="minorHAnsi" w:hAnsiTheme="minorHAnsi"/>
          <w:color w:val="1F497D" w:themeColor="text2"/>
          <w:sz w:val="22"/>
          <w:szCs w:val="22"/>
        </w:rPr>
        <w:t>STBS50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tables </w:t>
      </w:r>
      <w:r w:rsidR="00AF4FCE" w:rsidRPr="00A22E30">
        <w:rPr>
          <w:rFonts w:asciiTheme="minorHAnsi" w:hAnsiTheme="minorHAnsi" w:cs="Arial"/>
          <w:color w:val="1F497D" w:themeColor="text2"/>
          <w:sz w:val="22"/>
          <w:szCs w:val="22"/>
        </w:rPr>
        <w:t>élévatrice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 xml:space="preserve"> manuelle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710,00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1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710,00</w:t>
      </w:r>
    </w:p>
    <w:p w:rsidR="00A22E30" w:rsidRPr="00A22E30" w:rsidRDefault="00A22E30" w:rsidP="00A22E30">
      <w:pPr>
        <w:pBdr>
          <w:left w:val="single" w:sz="8" w:space="2" w:color="000000"/>
          <w:bottom w:val="single" w:sz="8" w:space="2" w:color="000000"/>
          <w:right w:val="single" w:sz="8" w:space="2" w:color="000000"/>
        </w:pBdr>
        <w:tabs>
          <w:tab w:val="left" w:pos="2250"/>
          <w:tab w:val="left" w:pos="6795"/>
          <w:tab w:val="decimal" w:pos="7470"/>
          <w:tab w:val="left" w:pos="7935"/>
          <w:tab w:val="center" w:pos="8220"/>
          <w:tab w:val="left" w:pos="8490"/>
          <w:tab w:val="decimal" w:pos="9180"/>
        </w:tabs>
        <w:autoSpaceDE w:val="0"/>
        <w:autoSpaceDN w:val="0"/>
        <w:adjustRightInd w:val="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A22E30">
        <w:rPr>
          <w:rFonts w:asciiTheme="minorHAnsi" w:hAnsiTheme="minorHAnsi"/>
          <w:color w:val="1F497D" w:themeColor="text2"/>
          <w:sz w:val="22"/>
          <w:szCs w:val="22"/>
        </w:rPr>
        <w:t>STBS50LB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table </w:t>
      </w:r>
      <w:r w:rsidR="00AF4FCE" w:rsidRPr="00A22E30">
        <w:rPr>
          <w:rFonts w:asciiTheme="minorHAnsi" w:hAnsiTheme="minorHAnsi" w:cs="Arial"/>
          <w:color w:val="1F497D" w:themeColor="text2"/>
          <w:sz w:val="22"/>
          <w:szCs w:val="22"/>
        </w:rPr>
        <w:t>élévatrice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 xml:space="preserve"> manuelle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1 160,00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4</w:t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A22E30">
        <w:rPr>
          <w:rFonts w:asciiTheme="minorHAnsi" w:hAnsiTheme="minorHAnsi" w:cs="Arial"/>
          <w:color w:val="1F497D" w:themeColor="text2"/>
          <w:sz w:val="22"/>
          <w:szCs w:val="22"/>
        </w:rPr>
        <w:tab/>
        <w:t>4 640,00</w:t>
      </w:r>
    </w:p>
    <w:p w:rsidR="00A22E30" w:rsidRPr="00A22E30" w:rsidRDefault="00A22E30" w:rsidP="00A22E30">
      <w:pPr>
        <w:autoSpaceDE w:val="0"/>
        <w:autoSpaceDN w:val="0"/>
        <w:adjustRightInd w:val="0"/>
        <w:rPr>
          <w:rFonts w:asciiTheme="minorHAnsi" w:hAnsiTheme="minorHAnsi"/>
          <w:color w:val="1F497D" w:themeColor="text2"/>
          <w:sz w:val="22"/>
          <w:szCs w:val="22"/>
        </w:rPr>
      </w:pPr>
    </w:p>
    <w:p w:rsidR="00A22E30" w:rsidRPr="00A22E30" w:rsidRDefault="00A22E30" w:rsidP="00A22E30">
      <w:pPr>
        <w:autoSpaceDE w:val="0"/>
        <w:autoSpaceDN w:val="0"/>
        <w:adjustRightInd w:val="0"/>
        <w:ind w:left="5100"/>
        <w:jc w:val="right"/>
        <w:rPr>
          <w:rFonts w:asciiTheme="minorHAnsi" w:hAnsiTheme="minorHAnsi"/>
          <w:b/>
          <w:color w:val="1F497D" w:themeColor="text2"/>
        </w:rPr>
      </w:pPr>
      <w:r w:rsidRPr="00A22E30">
        <w:rPr>
          <w:rFonts w:asciiTheme="minorHAnsi" w:hAnsiTheme="minorHAnsi"/>
          <w:b/>
          <w:color w:val="1F497D" w:themeColor="text2"/>
        </w:rPr>
        <w:t>Total HT € : 30 727,60 EUR</w:t>
      </w:r>
    </w:p>
    <w:p w:rsidR="00A22E30" w:rsidRPr="00A22E30" w:rsidRDefault="00A22E30" w:rsidP="00A22E30">
      <w:pPr>
        <w:autoSpaceDE w:val="0"/>
        <w:autoSpaceDN w:val="0"/>
        <w:adjustRightInd w:val="0"/>
        <w:ind w:left="5100"/>
        <w:jc w:val="right"/>
        <w:rPr>
          <w:rFonts w:asciiTheme="minorHAnsi" w:hAnsiTheme="minorHAnsi"/>
          <w:color w:val="1F497D" w:themeColor="text2"/>
          <w:sz w:val="22"/>
          <w:szCs w:val="22"/>
        </w:rPr>
      </w:pPr>
      <w:r w:rsidRPr="00A22E30">
        <w:rPr>
          <w:rFonts w:asciiTheme="minorHAnsi" w:hAnsiTheme="minorHAnsi"/>
          <w:color w:val="1F497D" w:themeColor="text2"/>
          <w:sz w:val="22"/>
          <w:szCs w:val="22"/>
        </w:rPr>
        <w:t>TVA</w:t>
      </w:r>
      <w:r>
        <w:rPr>
          <w:rFonts w:asciiTheme="minorHAnsi" w:hAnsiTheme="minorHAnsi"/>
          <w:color w:val="1F497D" w:themeColor="text2"/>
          <w:sz w:val="22"/>
          <w:szCs w:val="22"/>
        </w:rPr>
        <w:t xml:space="preserve"> 20%</w:t>
      </w:r>
      <w:r w:rsidRPr="00A22E30">
        <w:rPr>
          <w:rFonts w:asciiTheme="minorHAnsi" w:hAnsiTheme="minorHAnsi"/>
          <w:color w:val="1F497D" w:themeColor="text2"/>
          <w:sz w:val="22"/>
          <w:szCs w:val="22"/>
        </w:rPr>
        <w:t xml:space="preserve"> : 6 145,52 EUR</w:t>
      </w:r>
    </w:p>
    <w:p w:rsidR="00A22E30" w:rsidRPr="00A22E30" w:rsidRDefault="00A22E30" w:rsidP="00A22E30">
      <w:pPr>
        <w:autoSpaceDE w:val="0"/>
        <w:autoSpaceDN w:val="0"/>
        <w:adjustRightInd w:val="0"/>
        <w:ind w:left="5100"/>
        <w:jc w:val="right"/>
        <w:rPr>
          <w:rFonts w:asciiTheme="minorHAnsi" w:hAnsiTheme="minorHAnsi"/>
          <w:color w:val="1F497D" w:themeColor="text2"/>
          <w:sz w:val="22"/>
          <w:szCs w:val="22"/>
        </w:rPr>
      </w:pPr>
      <w:r w:rsidRPr="00A22E30">
        <w:rPr>
          <w:rFonts w:asciiTheme="minorHAnsi" w:hAnsiTheme="minorHAnsi"/>
          <w:b/>
          <w:bCs/>
          <w:color w:val="1F497D" w:themeColor="text2"/>
          <w:sz w:val="22"/>
          <w:szCs w:val="22"/>
        </w:rPr>
        <w:t>TOTAL TTC €</w:t>
      </w:r>
      <w:r w:rsidRPr="00A22E30">
        <w:rPr>
          <w:rFonts w:asciiTheme="minorHAnsi" w:hAnsiTheme="minorHAnsi"/>
          <w:color w:val="1F497D" w:themeColor="text2"/>
          <w:sz w:val="22"/>
          <w:szCs w:val="22"/>
        </w:rPr>
        <w:t xml:space="preserve"> : 36 873,12 EUR</w:t>
      </w:r>
    </w:p>
    <w:p w:rsidR="00A22E30" w:rsidRPr="00A22E30" w:rsidRDefault="00A22E30" w:rsidP="003831AD">
      <w:pPr>
        <w:rPr>
          <w:rFonts w:asciiTheme="minorHAnsi" w:hAnsiTheme="minorHAnsi"/>
          <w:b/>
          <w:color w:val="1F497D" w:themeColor="text2"/>
          <w:sz w:val="22"/>
          <w:szCs w:val="22"/>
          <w:u w:val="single"/>
        </w:rPr>
      </w:pPr>
    </w:p>
    <w:p w:rsidR="00292E58" w:rsidRPr="00AF4FCE" w:rsidRDefault="001B48D9" w:rsidP="00292E58">
      <w:pPr>
        <w:pStyle w:val="Default"/>
        <w:rPr>
          <w:b/>
          <w:bCs/>
          <w:color w:val="365F91" w:themeColor="accent1" w:themeShade="BF"/>
          <w:u w:val="single"/>
        </w:rPr>
      </w:pPr>
      <w:r w:rsidRPr="00AF4FCE">
        <w:rPr>
          <w:b/>
          <w:bCs/>
          <w:color w:val="365F91" w:themeColor="accent1" w:themeShade="BF"/>
          <w:u w:val="single"/>
        </w:rPr>
        <w:t>III</w:t>
      </w:r>
      <w:r w:rsidR="00292E58" w:rsidRPr="00AF4FCE">
        <w:rPr>
          <w:b/>
          <w:bCs/>
          <w:color w:val="365F91" w:themeColor="accent1" w:themeShade="BF"/>
          <w:u w:val="single"/>
        </w:rPr>
        <w:t xml:space="preserve">. CONDITIONS DE </w:t>
      </w:r>
      <w:r w:rsidR="00D50349" w:rsidRPr="00AF4FCE">
        <w:rPr>
          <w:b/>
          <w:bCs/>
          <w:color w:val="365F91" w:themeColor="accent1" w:themeShade="BF"/>
          <w:u w:val="single"/>
        </w:rPr>
        <w:t>REGLEMENT</w:t>
      </w:r>
    </w:p>
    <w:p w:rsidR="00AF4FCE" w:rsidRPr="002E5A81" w:rsidRDefault="00AF4FCE" w:rsidP="00292E58">
      <w:pPr>
        <w:pStyle w:val="Default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AF4FCE" w:rsidRDefault="00315507" w:rsidP="00AF4FCE">
      <w:pPr>
        <w:pStyle w:val="Default"/>
        <w:numPr>
          <w:ilvl w:val="0"/>
          <w:numId w:val="3"/>
        </w:numPr>
        <w:rPr>
          <w:color w:val="365F91" w:themeColor="accent1" w:themeShade="BF"/>
          <w:sz w:val="22"/>
          <w:szCs w:val="22"/>
        </w:rPr>
      </w:pPr>
      <w:r w:rsidRPr="00AF4FCE">
        <w:rPr>
          <w:bCs/>
          <w:color w:val="365F91" w:themeColor="accent1" w:themeShade="BF"/>
          <w:sz w:val="22"/>
          <w:szCs w:val="22"/>
        </w:rPr>
        <w:t xml:space="preserve">30% </w:t>
      </w:r>
      <w:r w:rsidR="008C7847" w:rsidRPr="00AF4FCE">
        <w:rPr>
          <w:bCs/>
          <w:color w:val="365F91" w:themeColor="accent1" w:themeShade="BF"/>
          <w:sz w:val="22"/>
          <w:szCs w:val="22"/>
        </w:rPr>
        <w:t>à</w:t>
      </w:r>
      <w:r w:rsidRPr="00AF4FCE">
        <w:rPr>
          <w:bCs/>
          <w:color w:val="365F91" w:themeColor="accent1" w:themeShade="BF"/>
          <w:sz w:val="22"/>
          <w:szCs w:val="22"/>
        </w:rPr>
        <w:t xml:space="preserve"> la commande</w:t>
      </w:r>
      <w:r w:rsidR="00AF4FCE" w:rsidRPr="00AF4FCE">
        <w:rPr>
          <w:bCs/>
          <w:color w:val="365F91" w:themeColor="accent1" w:themeShade="BF"/>
          <w:sz w:val="22"/>
          <w:szCs w:val="22"/>
        </w:rPr>
        <w:t xml:space="preserve"> </w:t>
      </w:r>
      <w:r w:rsidR="00AF4FCE">
        <w:rPr>
          <w:bCs/>
          <w:color w:val="365F91" w:themeColor="accent1" w:themeShade="BF"/>
          <w:sz w:val="22"/>
          <w:szCs w:val="22"/>
        </w:rPr>
        <w:t xml:space="preserve"> - </w:t>
      </w:r>
      <w:r w:rsidR="00AF4FCE" w:rsidRPr="00AF4FCE">
        <w:rPr>
          <w:rFonts w:cs="Wingdings"/>
          <w:color w:val="365F91" w:themeColor="accent1" w:themeShade="BF"/>
          <w:sz w:val="22"/>
          <w:szCs w:val="22"/>
        </w:rPr>
        <w:t>Solde : 30 Jours réception de facture</w:t>
      </w:r>
      <w:r w:rsidR="00AF4FCE" w:rsidRPr="00AF4FCE">
        <w:rPr>
          <w:color w:val="365F91" w:themeColor="accent1" w:themeShade="BF"/>
          <w:sz w:val="22"/>
          <w:szCs w:val="22"/>
        </w:rPr>
        <w:t xml:space="preserve"> </w:t>
      </w:r>
    </w:p>
    <w:p w:rsidR="00AF4FCE" w:rsidRDefault="00AF4FCE" w:rsidP="00AF4FCE">
      <w:pPr>
        <w:pStyle w:val="Default"/>
        <w:numPr>
          <w:ilvl w:val="0"/>
          <w:numId w:val="3"/>
        </w:numPr>
        <w:rPr>
          <w:color w:val="365F91" w:themeColor="accent1" w:themeShade="BF"/>
          <w:sz w:val="22"/>
          <w:szCs w:val="22"/>
        </w:rPr>
      </w:pPr>
      <w:r>
        <w:rPr>
          <w:color w:val="365F91" w:themeColor="accent1" w:themeShade="BF"/>
          <w:sz w:val="22"/>
          <w:szCs w:val="22"/>
        </w:rPr>
        <w:t>3 fois sans frais</w:t>
      </w:r>
    </w:p>
    <w:p w:rsidR="00AF4FCE" w:rsidRDefault="00AF4FCE" w:rsidP="00AF4FCE">
      <w:pPr>
        <w:pStyle w:val="Default"/>
        <w:numPr>
          <w:ilvl w:val="0"/>
          <w:numId w:val="13"/>
        </w:numPr>
        <w:rPr>
          <w:rFonts w:cs="Wingdings"/>
          <w:b/>
          <w:color w:val="1F497D" w:themeColor="text2"/>
        </w:rPr>
      </w:pPr>
      <w:r w:rsidRPr="00927142">
        <w:rPr>
          <w:rFonts w:cs="Tahoma"/>
          <w:color w:val="1F497D" w:themeColor="text2"/>
        </w:rPr>
        <w:t xml:space="preserve">LOA (VR de 2%)  - </w:t>
      </w:r>
      <w:r w:rsidRPr="00927142">
        <w:rPr>
          <w:rFonts w:cs="Wingdings"/>
          <w:b/>
          <w:color w:val="1F497D" w:themeColor="text2"/>
        </w:rPr>
        <w:t>Possibilité de financement (</w:t>
      </w:r>
      <w:r w:rsidRPr="00927142">
        <w:rPr>
          <w:rFonts w:cs="Wingdings"/>
          <w:b/>
          <w:color w:val="1F497D" w:themeColor="text2"/>
          <w:u w:val="single"/>
        </w:rPr>
        <w:t>sous réserve d’acceptation de  notre partenaire</w:t>
      </w:r>
      <w:r w:rsidRPr="00927142">
        <w:rPr>
          <w:rFonts w:cs="Wingdings"/>
          <w:b/>
          <w:color w:val="1F497D" w:themeColor="text2"/>
        </w:rPr>
        <w:t xml:space="preserve">)  LOCAM : </w:t>
      </w:r>
    </w:p>
    <w:p w:rsidR="00AF4FCE" w:rsidRDefault="00AF4FCE" w:rsidP="00AF4FCE">
      <w:pPr>
        <w:pStyle w:val="Default"/>
        <w:numPr>
          <w:ilvl w:val="0"/>
          <w:numId w:val="15"/>
        </w:numPr>
        <w:rPr>
          <w:rFonts w:cs="Wingdings"/>
          <w:b/>
          <w:color w:val="1F497D" w:themeColor="text2"/>
        </w:rPr>
      </w:pPr>
      <w:r>
        <w:rPr>
          <w:rFonts w:cs="Wingdings"/>
          <w:b/>
          <w:color w:val="1F497D" w:themeColor="text2"/>
        </w:rPr>
        <w:t>36 mensualités à 921.81 € HT</w:t>
      </w:r>
    </w:p>
    <w:p w:rsidR="00AF4FCE" w:rsidRPr="00927142" w:rsidRDefault="00AF4FCE" w:rsidP="00AF4FCE">
      <w:pPr>
        <w:pStyle w:val="Default"/>
        <w:numPr>
          <w:ilvl w:val="0"/>
          <w:numId w:val="15"/>
        </w:numPr>
        <w:rPr>
          <w:rFonts w:cs="Wingdings"/>
          <w:b/>
          <w:color w:val="1F497D" w:themeColor="text2"/>
        </w:rPr>
      </w:pPr>
      <w:r>
        <w:rPr>
          <w:rFonts w:cs="Wingdings"/>
          <w:b/>
          <w:color w:val="1F497D" w:themeColor="text2"/>
        </w:rPr>
        <w:t>48 mensualités à 734.26 € HT</w:t>
      </w:r>
    </w:p>
    <w:p w:rsidR="00315507" w:rsidRPr="002E5A81" w:rsidRDefault="00315507" w:rsidP="00AF4FCE">
      <w:pPr>
        <w:pStyle w:val="Default"/>
        <w:ind w:left="1065"/>
        <w:rPr>
          <w:color w:val="365F91" w:themeColor="accent1" w:themeShade="BF"/>
          <w:sz w:val="23"/>
          <w:szCs w:val="23"/>
        </w:rPr>
      </w:pPr>
    </w:p>
    <w:p w:rsidR="00A56AFE" w:rsidRPr="002E5A81" w:rsidRDefault="00A56AFE" w:rsidP="00A56AFE">
      <w:pPr>
        <w:pStyle w:val="Default"/>
        <w:numPr>
          <w:ilvl w:val="0"/>
          <w:numId w:val="3"/>
        </w:numPr>
        <w:rPr>
          <w:color w:val="365F91" w:themeColor="accent1" w:themeShade="BF"/>
          <w:sz w:val="23"/>
          <w:szCs w:val="23"/>
        </w:rPr>
      </w:pPr>
      <w:r w:rsidRPr="002E5A81">
        <w:rPr>
          <w:color w:val="365F91" w:themeColor="accent1" w:themeShade="BF"/>
          <w:sz w:val="23"/>
          <w:szCs w:val="23"/>
        </w:rPr>
        <w:t xml:space="preserve">TVA </w:t>
      </w:r>
      <w:r w:rsidR="00C204F1" w:rsidRPr="002E5A81">
        <w:rPr>
          <w:color w:val="365F91" w:themeColor="accent1" w:themeShade="BF"/>
          <w:sz w:val="23"/>
          <w:szCs w:val="23"/>
        </w:rPr>
        <w:t>20</w:t>
      </w:r>
      <w:r w:rsidRPr="002E5A81">
        <w:rPr>
          <w:color w:val="365F91" w:themeColor="accent1" w:themeShade="BF"/>
          <w:sz w:val="23"/>
          <w:szCs w:val="23"/>
        </w:rPr>
        <w:t>%</w:t>
      </w:r>
    </w:p>
    <w:p w:rsidR="00D50349" w:rsidRPr="002E5A81" w:rsidRDefault="00D50349" w:rsidP="00A56AFE">
      <w:pPr>
        <w:pStyle w:val="Default"/>
        <w:numPr>
          <w:ilvl w:val="0"/>
          <w:numId w:val="3"/>
        </w:numPr>
        <w:rPr>
          <w:color w:val="365F91" w:themeColor="accent1" w:themeShade="BF"/>
          <w:sz w:val="18"/>
          <w:szCs w:val="18"/>
        </w:rPr>
      </w:pPr>
      <w:r w:rsidRPr="002E5A81">
        <w:rPr>
          <w:color w:val="365F91" w:themeColor="accent1" w:themeShade="BF"/>
          <w:sz w:val="23"/>
          <w:szCs w:val="23"/>
        </w:rPr>
        <w:t>IBAN :</w:t>
      </w:r>
      <w:r w:rsidR="002E5A81" w:rsidRPr="002E5A81">
        <w:rPr>
          <w:color w:val="365F91" w:themeColor="accent1" w:themeShade="BF"/>
          <w:sz w:val="23"/>
          <w:szCs w:val="23"/>
        </w:rPr>
        <w:t xml:space="preserve"> </w:t>
      </w:r>
      <w:r w:rsidR="002E5A81" w:rsidRPr="002E5A81">
        <w:rPr>
          <w:b/>
          <w:color w:val="365F91" w:themeColor="accent1" w:themeShade="BF"/>
          <w:sz w:val="18"/>
          <w:szCs w:val="18"/>
        </w:rPr>
        <w:t>FR76 1027 8089 2100 0201 9340 193</w:t>
      </w:r>
    </w:p>
    <w:p w:rsidR="00D50349" w:rsidRPr="002E5A81" w:rsidRDefault="00D50349" w:rsidP="00292E58">
      <w:pPr>
        <w:ind w:left="3540" w:firstLine="708"/>
        <w:jc w:val="both"/>
        <w:rPr>
          <w:i/>
          <w:color w:val="365F91" w:themeColor="accent1" w:themeShade="BF"/>
          <w:sz w:val="23"/>
          <w:szCs w:val="23"/>
        </w:rPr>
      </w:pPr>
    </w:p>
    <w:p w:rsidR="00D50349" w:rsidRPr="002E5A81" w:rsidRDefault="00D50349" w:rsidP="00292E58">
      <w:pPr>
        <w:ind w:left="3540" w:firstLine="708"/>
        <w:jc w:val="both"/>
        <w:rPr>
          <w:i/>
          <w:color w:val="365F91" w:themeColor="accent1" w:themeShade="BF"/>
          <w:sz w:val="23"/>
          <w:szCs w:val="23"/>
        </w:rPr>
      </w:pPr>
    </w:p>
    <w:p w:rsidR="00292E58" w:rsidRPr="002E5A81" w:rsidRDefault="00292E58" w:rsidP="00292E58">
      <w:pPr>
        <w:ind w:left="3540" w:firstLine="708"/>
        <w:jc w:val="both"/>
        <w:rPr>
          <w:i/>
          <w:color w:val="365F91" w:themeColor="accent1" w:themeShade="BF"/>
          <w:sz w:val="23"/>
          <w:szCs w:val="23"/>
        </w:rPr>
      </w:pPr>
      <w:r w:rsidRPr="002E5A81">
        <w:rPr>
          <w:i/>
          <w:color w:val="365F91" w:themeColor="accent1" w:themeShade="BF"/>
          <w:sz w:val="23"/>
          <w:szCs w:val="23"/>
        </w:rPr>
        <w:t xml:space="preserve">Validité de l’offre </w:t>
      </w:r>
      <w:r w:rsidR="003E72A7">
        <w:rPr>
          <w:i/>
          <w:color w:val="365F91" w:themeColor="accent1" w:themeShade="BF"/>
          <w:sz w:val="23"/>
          <w:szCs w:val="23"/>
        </w:rPr>
        <w:t>2/11/2015</w:t>
      </w:r>
    </w:p>
    <w:p w:rsidR="0038703D" w:rsidRPr="002E5A81" w:rsidRDefault="0038703D" w:rsidP="0038703D">
      <w:pPr>
        <w:pStyle w:val="Paragraphedeliste"/>
        <w:spacing w:before="100" w:beforeAutospacing="1" w:after="100" w:afterAutospacing="1"/>
        <w:ind w:left="1035"/>
        <w:rPr>
          <w:rFonts w:asciiTheme="minorHAnsi" w:hAnsiTheme="minorHAnsi"/>
          <w:color w:val="365F91" w:themeColor="accent1" w:themeShade="BF"/>
        </w:rPr>
      </w:pPr>
    </w:p>
    <w:sectPr w:rsidR="0038703D" w:rsidRPr="002E5A81" w:rsidSect="00E60423">
      <w:headerReference w:type="default" r:id="rId12"/>
      <w:footerReference w:type="default" r:id="rId13"/>
      <w:pgSz w:w="11906" w:h="16838"/>
      <w:pgMar w:top="1417" w:right="386" w:bottom="1417" w:left="3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DC6" w:rsidRDefault="00FF6DC6">
      <w:r>
        <w:separator/>
      </w:r>
    </w:p>
  </w:endnote>
  <w:endnote w:type="continuationSeparator" w:id="0">
    <w:p w:rsidR="00FF6DC6" w:rsidRDefault="00FF6D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9D0" w:rsidRPr="00F11ED3" w:rsidRDefault="001909D0" w:rsidP="00F11ED3">
    <w:pPr>
      <w:pStyle w:val="Pieddepage"/>
      <w:jc w:val="center"/>
      <w:rPr>
        <w:b/>
        <w:color w:val="3366FF"/>
        <w:sz w:val="20"/>
        <w:szCs w:val="20"/>
      </w:rPr>
    </w:pPr>
    <w:r w:rsidRPr="00F11ED3">
      <w:rPr>
        <w:b/>
        <w:color w:val="3366FF"/>
        <w:sz w:val="20"/>
        <w:szCs w:val="20"/>
      </w:rPr>
      <w:t>SFACS Industrie</w:t>
    </w:r>
  </w:p>
  <w:p w:rsidR="001909D0" w:rsidRPr="00F11ED3" w:rsidRDefault="001909D0" w:rsidP="00F11ED3">
    <w:pPr>
      <w:pStyle w:val="Pieddepage"/>
      <w:jc w:val="center"/>
      <w:rPr>
        <w:color w:val="0000FF"/>
        <w:sz w:val="16"/>
        <w:szCs w:val="16"/>
      </w:rPr>
    </w:pPr>
    <w:r w:rsidRPr="00F11ED3">
      <w:rPr>
        <w:color w:val="0000FF"/>
        <w:sz w:val="16"/>
        <w:szCs w:val="16"/>
      </w:rPr>
      <w:t>Quartier Les Meuilles</w:t>
    </w:r>
  </w:p>
  <w:p w:rsidR="001909D0" w:rsidRPr="00F11ED3" w:rsidRDefault="001909D0" w:rsidP="00F11ED3">
    <w:pPr>
      <w:pStyle w:val="Pieddepage"/>
      <w:jc w:val="center"/>
      <w:rPr>
        <w:color w:val="0000FF"/>
        <w:sz w:val="16"/>
        <w:szCs w:val="16"/>
      </w:rPr>
    </w:pPr>
    <w:r w:rsidRPr="00F11ED3">
      <w:rPr>
        <w:color w:val="0000FF"/>
        <w:sz w:val="16"/>
        <w:szCs w:val="16"/>
      </w:rPr>
      <w:t>26350 MONTRIGAUD</w:t>
    </w:r>
  </w:p>
  <w:p w:rsidR="001909D0" w:rsidRPr="00F11ED3" w:rsidRDefault="001909D0" w:rsidP="00F11ED3">
    <w:pPr>
      <w:pStyle w:val="Pieddepage"/>
      <w:jc w:val="center"/>
      <w:rPr>
        <w:color w:val="0000FF"/>
        <w:sz w:val="16"/>
        <w:szCs w:val="16"/>
      </w:rPr>
    </w:pPr>
    <w:r w:rsidRPr="00F11ED3">
      <w:rPr>
        <w:color w:val="0000FF"/>
        <w:sz w:val="16"/>
        <w:szCs w:val="16"/>
      </w:rPr>
      <w:t>Tel : 09 61 31 16 40 – Fax : 04 86 55 63 01</w:t>
    </w:r>
  </w:p>
  <w:p w:rsidR="001909D0" w:rsidRDefault="001909D0" w:rsidP="00F11ED3">
    <w:pPr>
      <w:pStyle w:val="Pieddepage"/>
      <w:jc w:val="center"/>
      <w:rPr>
        <w:color w:val="0000FF"/>
        <w:sz w:val="16"/>
        <w:szCs w:val="16"/>
      </w:rPr>
    </w:pPr>
    <w:r>
      <w:rPr>
        <w:color w:val="0000FF"/>
        <w:sz w:val="16"/>
        <w:szCs w:val="16"/>
      </w:rPr>
      <w:tab/>
    </w:r>
    <w:r w:rsidRPr="00F11ED3">
      <w:rPr>
        <w:color w:val="0000FF"/>
        <w:sz w:val="16"/>
        <w:szCs w:val="16"/>
      </w:rPr>
      <w:t>Mail : info@sfacs-industrie.fr</w:t>
    </w:r>
    <w:r w:rsidRPr="008B31E1">
      <w:rPr>
        <w:color w:val="0000FF"/>
        <w:sz w:val="16"/>
        <w:szCs w:val="16"/>
      </w:rPr>
      <w:tab/>
    </w:r>
  </w:p>
  <w:p w:rsidR="001909D0" w:rsidRDefault="001909D0" w:rsidP="00F11ED3">
    <w:pPr>
      <w:pStyle w:val="Pieddepage"/>
      <w:jc w:val="center"/>
      <w:rPr>
        <w:color w:val="0000FF"/>
        <w:sz w:val="16"/>
        <w:szCs w:val="16"/>
      </w:rPr>
    </w:pPr>
  </w:p>
  <w:p w:rsidR="001909D0" w:rsidRPr="00F11ED3" w:rsidRDefault="001909D0" w:rsidP="00F11ED3">
    <w:pPr>
      <w:pStyle w:val="Pieddepage"/>
      <w:jc w:val="center"/>
      <w:rPr>
        <w:color w:val="0000FF"/>
        <w:sz w:val="16"/>
        <w:szCs w:val="16"/>
      </w:rPr>
    </w:pPr>
    <w:r w:rsidRPr="008B31E1">
      <w:rPr>
        <w:color w:val="0000FF"/>
        <w:sz w:val="16"/>
        <w:szCs w:val="16"/>
      </w:rPr>
      <w:t xml:space="preserve">- </w:t>
    </w:r>
    <w:r w:rsidR="00E60355" w:rsidRPr="008B31E1">
      <w:rPr>
        <w:color w:val="0000FF"/>
        <w:sz w:val="16"/>
        <w:szCs w:val="16"/>
      </w:rPr>
      <w:fldChar w:fldCharType="begin"/>
    </w:r>
    <w:r w:rsidRPr="008B31E1">
      <w:rPr>
        <w:color w:val="0000FF"/>
        <w:sz w:val="16"/>
        <w:szCs w:val="16"/>
      </w:rPr>
      <w:instrText xml:space="preserve"> PAGE </w:instrText>
    </w:r>
    <w:r w:rsidR="00E60355" w:rsidRPr="008B31E1">
      <w:rPr>
        <w:color w:val="0000FF"/>
        <w:sz w:val="16"/>
        <w:szCs w:val="16"/>
      </w:rPr>
      <w:fldChar w:fldCharType="separate"/>
    </w:r>
    <w:r w:rsidR="00AF4FCE">
      <w:rPr>
        <w:noProof/>
        <w:color w:val="0000FF"/>
        <w:sz w:val="16"/>
        <w:szCs w:val="16"/>
      </w:rPr>
      <w:t>3</w:t>
    </w:r>
    <w:r w:rsidR="00E60355" w:rsidRPr="008B31E1">
      <w:rPr>
        <w:color w:val="0000FF"/>
        <w:sz w:val="16"/>
        <w:szCs w:val="16"/>
      </w:rPr>
      <w:fldChar w:fldCharType="end"/>
    </w:r>
    <w:r w:rsidRPr="008B31E1">
      <w:rPr>
        <w:color w:val="0000FF"/>
        <w:sz w:val="16"/>
        <w:szCs w:val="16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DC6" w:rsidRDefault="00FF6DC6">
      <w:r>
        <w:separator/>
      </w:r>
    </w:p>
  </w:footnote>
  <w:footnote w:type="continuationSeparator" w:id="0">
    <w:p w:rsidR="00FF6DC6" w:rsidRDefault="00FF6D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9D0" w:rsidRDefault="008D3AB4">
    <w:pPr>
      <w:pStyle w:val="En-tte"/>
    </w:pPr>
    <w:r>
      <w:rPr>
        <w:noProof/>
      </w:rPr>
      <w:drawing>
        <wp:inline distT="0" distB="0" distL="0" distR="0">
          <wp:extent cx="2438400" cy="914400"/>
          <wp:effectExtent l="1905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25pt;height:11.25pt" o:bullet="t">
        <v:imagedata r:id="rId1" o:title="mso512F"/>
      </v:shape>
    </w:pict>
  </w:numPicBullet>
  <w:abstractNum w:abstractNumId="0">
    <w:nsid w:val="0401419F"/>
    <w:multiLevelType w:val="hybridMultilevel"/>
    <w:tmpl w:val="EDC2E7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B064D"/>
    <w:multiLevelType w:val="hybridMultilevel"/>
    <w:tmpl w:val="534E6DE8"/>
    <w:lvl w:ilvl="0" w:tplc="27C073C8">
      <w:start w:val="7"/>
      <w:numFmt w:val="upperRoman"/>
      <w:lvlText w:val="%1."/>
      <w:lvlJc w:val="left"/>
      <w:pPr>
        <w:tabs>
          <w:tab w:val="num" w:pos="1625"/>
        </w:tabs>
        <w:ind w:left="162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CF42626"/>
    <w:multiLevelType w:val="hybridMultilevel"/>
    <w:tmpl w:val="8DE89698"/>
    <w:lvl w:ilvl="0" w:tplc="040C0007">
      <w:start w:val="1"/>
      <w:numFmt w:val="bullet"/>
      <w:lvlText w:val=""/>
      <w:lvlPicBulletId w:val="0"/>
      <w:lvlJc w:val="left"/>
      <w:pPr>
        <w:ind w:left="56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3">
    <w:nsid w:val="14D553DC"/>
    <w:multiLevelType w:val="multilevel"/>
    <w:tmpl w:val="BA587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7316331"/>
    <w:multiLevelType w:val="hybridMultilevel"/>
    <w:tmpl w:val="1EE22EB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E7D10"/>
    <w:multiLevelType w:val="multilevel"/>
    <w:tmpl w:val="34D4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E90CF3"/>
    <w:multiLevelType w:val="hybridMultilevel"/>
    <w:tmpl w:val="D30E5AC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5D1DAB"/>
    <w:multiLevelType w:val="multilevel"/>
    <w:tmpl w:val="C38EB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5D011B3"/>
    <w:multiLevelType w:val="hybridMultilevel"/>
    <w:tmpl w:val="0D0E3934"/>
    <w:lvl w:ilvl="0" w:tplc="E1E24ECC">
      <w:start w:val="6"/>
      <w:numFmt w:val="bullet"/>
      <w:lvlText w:val="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6A62C8"/>
    <w:multiLevelType w:val="hybridMultilevel"/>
    <w:tmpl w:val="8208CE8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BD45B9"/>
    <w:multiLevelType w:val="hybridMultilevel"/>
    <w:tmpl w:val="CB262836"/>
    <w:lvl w:ilvl="0" w:tplc="E1E24ECC">
      <w:start w:val="5"/>
      <w:numFmt w:val="bullet"/>
      <w:lvlText w:val="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BB4CAA"/>
    <w:multiLevelType w:val="multilevel"/>
    <w:tmpl w:val="CDFAA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E343751"/>
    <w:multiLevelType w:val="hybridMultilevel"/>
    <w:tmpl w:val="9216CCB8"/>
    <w:lvl w:ilvl="0" w:tplc="040C0007">
      <w:start w:val="1"/>
      <w:numFmt w:val="bullet"/>
      <w:lvlText w:val=""/>
      <w:lvlPicBulletId w:val="0"/>
      <w:lvlJc w:val="left"/>
      <w:pPr>
        <w:ind w:left="10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3">
    <w:nsid w:val="5F923589"/>
    <w:multiLevelType w:val="hybridMultilevel"/>
    <w:tmpl w:val="77B61900"/>
    <w:lvl w:ilvl="0" w:tplc="2D44FD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BD5CF4"/>
    <w:multiLevelType w:val="hybridMultilevel"/>
    <w:tmpl w:val="77B61900"/>
    <w:lvl w:ilvl="0" w:tplc="2D44FD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8"/>
  </w:num>
  <w:num w:numId="5">
    <w:abstractNumId w:val="1"/>
  </w:num>
  <w:num w:numId="6">
    <w:abstractNumId w:val="13"/>
  </w:num>
  <w:num w:numId="7">
    <w:abstractNumId w:val="14"/>
  </w:num>
  <w:num w:numId="8">
    <w:abstractNumId w:val="12"/>
  </w:num>
  <w:num w:numId="9">
    <w:abstractNumId w:val="5"/>
  </w:num>
  <w:num w:numId="10">
    <w:abstractNumId w:val="11"/>
  </w:num>
  <w:num w:numId="11">
    <w:abstractNumId w:val="7"/>
  </w:num>
  <w:num w:numId="12">
    <w:abstractNumId w:val="3"/>
  </w:num>
  <w:num w:numId="13">
    <w:abstractNumId w:val="0"/>
  </w:num>
  <w:num w:numId="14">
    <w:abstractNumId w:val="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21E3"/>
    <w:rsid w:val="00004B6B"/>
    <w:rsid w:val="000207E7"/>
    <w:rsid w:val="00022611"/>
    <w:rsid w:val="00030F07"/>
    <w:rsid w:val="0003630B"/>
    <w:rsid w:val="00037D76"/>
    <w:rsid w:val="00041697"/>
    <w:rsid w:val="00044F66"/>
    <w:rsid w:val="00045E8D"/>
    <w:rsid w:val="00046124"/>
    <w:rsid w:val="000548B0"/>
    <w:rsid w:val="0005742A"/>
    <w:rsid w:val="00067A1A"/>
    <w:rsid w:val="00070D5C"/>
    <w:rsid w:val="0007440A"/>
    <w:rsid w:val="00086373"/>
    <w:rsid w:val="000924C1"/>
    <w:rsid w:val="0009337F"/>
    <w:rsid w:val="000A496A"/>
    <w:rsid w:val="000A699C"/>
    <w:rsid w:val="000B3BEA"/>
    <w:rsid w:val="000B7396"/>
    <w:rsid w:val="000D1D5D"/>
    <w:rsid w:val="000D25DC"/>
    <w:rsid w:val="000D5FC6"/>
    <w:rsid w:val="000D7BD7"/>
    <w:rsid w:val="000E5216"/>
    <w:rsid w:val="000F5CC1"/>
    <w:rsid w:val="00106A17"/>
    <w:rsid w:val="001159BE"/>
    <w:rsid w:val="001909D0"/>
    <w:rsid w:val="001B0B41"/>
    <w:rsid w:val="001B48D9"/>
    <w:rsid w:val="001D656E"/>
    <w:rsid w:val="001D7180"/>
    <w:rsid w:val="001E4730"/>
    <w:rsid w:val="001E4CA5"/>
    <w:rsid w:val="001E7BB6"/>
    <w:rsid w:val="001F18BD"/>
    <w:rsid w:val="001F68F6"/>
    <w:rsid w:val="002327FA"/>
    <w:rsid w:val="00234891"/>
    <w:rsid w:val="00260F08"/>
    <w:rsid w:val="00264E68"/>
    <w:rsid w:val="00276526"/>
    <w:rsid w:val="002876F2"/>
    <w:rsid w:val="00291E3E"/>
    <w:rsid w:val="00292E58"/>
    <w:rsid w:val="002955E2"/>
    <w:rsid w:val="002A3163"/>
    <w:rsid w:val="002A5B94"/>
    <w:rsid w:val="002D1500"/>
    <w:rsid w:val="002E5A81"/>
    <w:rsid w:val="002E6747"/>
    <w:rsid w:val="002F4882"/>
    <w:rsid w:val="002F6142"/>
    <w:rsid w:val="002F6FBC"/>
    <w:rsid w:val="00303E0E"/>
    <w:rsid w:val="00315507"/>
    <w:rsid w:val="00320FA4"/>
    <w:rsid w:val="00324BC2"/>
    <w:rsid w:val="00330B3C"/>
    <w:rsid w:val="00337B8D"/>
    <w:rsid w:val="003545C5"/>
    <w:rsid w:val="00371F71"/>
    <w:rsid w:val="003831AD"/>
    <w:rsid w:val="0038703D"/>
    <w:rsid w:val="00390CB8"/>
    <w:rsid w:val="003A5FB2"/>
    <w:rsid w:val="003D3793"/>
    <w:rsid w:val="003E72A7"/>
    <w:rsid w:val="004005D4"/>
    <w:rsid w:val="004046C6"/>
    <w:rsid w:val="00413C29"/>
    <w:rsid w:val="00416FC3"/>
    <w:rsid w:val="00426BDA"/>
    <w:rsid w:val="00440916"/>
    <w:rsid w:val="004417CB"/>
    <w:rsid w:val="00443BEF"/>
    <w:rsid w:val="00444044"/>
    <w:rsid w:val="00446055"/>
    <w:rsid w:val="00455323"/>
    <w:rsid w:val="0045604A"/>
    <w:rsid w:val="00456913"/>
    <w:rsid w:val="004612C7"/>
    <w:rsid w:val="004642B3"/>
    <w:rsid w:val="00475A29"/>
    <w:rsid w:val="0049549D"/>
    <w:rsid w:val="004A45AC"/>
    <w:rsid w:val="004B05CE"/>
    <w:rsid w:val="004B74B3"/>
    <w:rsid w:val="004E04B5"/>
    <w:rsid w:val="004E0E2C"/>
    <w:rsid w:val="004F0AFC"/>
    <w:rsid w:val="004F2A98"/>
    <w:rsid w:val="005003E3"/>
    <w:rsid w:val="00500E17"/>
    <w:rsid w:val="0051037F"/>
    <w:rsid w:val="00522D35"/>
    <w:rsid w:val="00531870"/>
    <w:rsid w:val="00547349"/>
    <w:rsid w:val="00550E6A"/>
    <w:rsid w:val="00566AD6"/>
    <w:rsid w:val="00573B95"/>
    <w:rsid w:val="00574611"/>
    <w:rsid w:val="00581B82"/>
    <w:rsid w:val="005916CE"/>
    <w:rsid w:val="00594871"/>
    <w:rsid w:val="005A1E6B"/>
    <w:rsid w:val="005A43F6"/>
    <w:rsid w:val="005A58F4"/>
    <w:rsid w:val="005A7324"/>
    <w:rsid w:val="005D3EAD"/>
    <w:rsid w:val="005F6433"/>
    <w:rsid w:val="005F761E"/>
    <w:rsid w:val="006312D3"/>
    <w:rsid w:val="0063197D"/>
    <w:rsid w:val="00634349"/>
    <w:rsid w:val="00646438"/>
    <w:rsid w:val="00652F48"/>
    <w:rsid w:val="00656517"/>
    <w:rsid w:val="00664FE6"/>
    <w:rsid w:val="00665886"/>
    <w:rsid w:val="00675CC8"/>
    <w:rsid w:val="00685249"/>
    <w:rsid w:val="00692926"/>
    <w:rsid w:val="006A1689"/>
    <w:rsid w:val="006A1ABF"/>
    <w:rsid w:val="006A7B5E"/>
    <w:rsid w:val="006F6167"/>
    <w:rsid w:val="0070596A"/>
    <w:rsid w:val="00711549"/>
    <w:rsid w:val="007314E5"/>
    <w:rsid w:val="00731605"/>
    <w:rsid w:val="007325B5"/>
    <w:rsid w:val="00745867"/>
    <w:rsid w:val="00762ABA"/>
    <w:rsid w:val="0076378C"/>
    <w:rsid w:val="007827A0"/>
    <w:rsid w:val="00792365"/>
    <w:rsid w:val="0079292F"/>
    <w:rsid w:val="007A16A7"/>
    <w:rsid w:val="007A4AA2"/>
    <w:rsid w:val="007C6A1A"/>
    <w:rsid w:val="008060B5"/>
    <w:rsid w:val="0082261F"/>
    <w:rsid w:val="0082464B"/>
    <w:rsid w:val="0083789E"/>
    <w:rsid w:val="008631C6"/>
    <w:rsid w:val="00880492"/>
    <w:rsid w:val="00880D62"/>
    <w:rsid w:val="00882C82"/>
    <w:rsid w:val="00886AE8"/>
    <w:rsid w:val="008922A9"/>
    <w:rsid w:val="008927C1"/>
    <w:rsid w:val="008B31E1"/>
    <w:rsid w:val="008C57C8"/>
    <w:rsid w:val="008C7847"/>
    <w:rsid w:val="008D1CA4"/>
    <w:rsid w:val="008D3AB4"/>
    <w:rsid w:val="008E71A2"/>
    <w:rsid w:val="008F3899"/>
    <w:rsid w:val="008F6965"/>
    <w:rsid w:val="008F7A3E"/>
    <w:rsid w:val="00900451"/>
    <w:rsid w:val="009036B6"/>
    <w:rsid w:val="009226FB"/>
    <w:rsid w:val="00923B44"/>
    <w:rsid w:val="00923D86"/>
    <w:rsid w:val="009446DB"/>
    <w:rsid w:val="00956E12"/>
    <w:rsid w:val="00973CAD"/>
    <w:rsid w:val="009765D5"/>
    <w:rsid w:val="009B4E1B"/>
    <w:rsid w:val="009B7506"/>
    <w:rsid w:val="009C25EB"/>
    <w:rsid w:val="009D372F"/>
    <w:rsid w:val="009D3DAB"/>
    <w:rsid w:val="009F5A45"/>
    <w:rsid w:val="009F6E9A"/>
    <w:rsid w:val="00A12191"/>
    <w:rsid w:val="00A15295"/>
    <w:rsid w:val="00A15D7B"/>
    <w:rsid w:val="00A22527"/>
    <w:rsid w:val="00A22E30"/>
    <w:rsid w:val="00A26A0F"/>
    <w:rsid w:val="00A40D9B"/>
    <w:rsid w:val="00A56AFE"/>
    <w:rsid w:val="00A63E79"/>
    <w:rsid w:val="00A74A8F"/>
    <w:rsid w:val="00A83AD3"/>
    <w:rsid w:val="00A86758"/>
    <w:rsid w:val="00AE4E1C"/>
    <w:rsid w:val="00AF4FCE"/>
    <w:rsid w:val="00AF6C8D"/>
    <w:rsid w:val="00B02D73"/>
    <w:rsid w:val="00B06684"/>
    <w:rsid w:val="00B242F7"/>
    <w:rsid w:val="00B27CC1"/>
    <w:rsid w:val="00B44BF9"/>
    <w:rsid w:val="00B474C4"/>
    <w:rsid w:val="00B62161"/>
    <w:rsid w:val="00B62A6E"/>
    <w:rsid w:val="00B76A2A"/>
    <w:rsid w:val="00B82325"/>
    <w:rsid w:val="00B84B8E"/>
    <w:rsid w:val="00B93A6D"/>
    <w:rsid w:val="00B948E7"/>
    <w:rsid w:val="00B94D1B"/>
    <w:rsid w:val="00BA7458"/>
    <w:rsid w:val="00BC069F"/>
    <w:rsid w:val="00BC23A9"/>
    <w:rsid w:val="00BE7A38"/>
    <w:rsid w:val="00BF72B6"/>
    <w:rsid w:val="00C128E1"/>
    <w:rsid w:val="00C13C82"/>
    <w:rsid w:val="00C204F1"/>
    <w:rsid w:val="00C21A60"/>
    <w:rsid w:val="00C24DD4"/>
    <w:rsid w:val="00C428FB"/>
    <w:rsid w:val="00C714CE"/>
    <w:rsid w:val="00C71C6E"/>
    <w:rsid w:val="00C75166"/>
    <w:rsid w:val="00C7736B"/>
    <w:rsid w:val="00C80909"/>
    <w:rsid w:val="00C81A48"/>
    <w:rsid w:val="00C92782"/>
    <w:rsid w:val="00CA019C"/>
    <w:rsid w:val="00CA61B4"/>
    <w:rsid w:val="00CB1382"/>
    <w:rsid w:val="00CB2757"/>
    <w:rsid w:val="00CD4C8F"/>
    <w:rsid w:val="00D10F84"/>
    <w:rsid w:val="00D31082"/>
    <w:rsid w:val="00D36EDC"/>
    <w:rsid w:val="00D4162C"/>
    <w:rsid w:val="00D50349"/>
    <w:rsid w:val="00D55406"/>
    <w:rsid w:val="00D60789"/>
    <w:rsid w:val="00D61215"/>
    <w:rsid w:val="00D70EB0"/>
    <w:rsid w:val="00D77AFF"/>
    <w:rsid w:val="00D806A7"/>
    <w:rsid w:val="00D83283"/>
    <w:rsid w:val="00D9189A"/>
    <w:rsid w:val="00D97CAE"/>
    <w:rsid w:val="00DA0E77"/>
    <w:rsid w:val="00DA4648"/>
    <w:rsid w:val="00DB7439"/>
    <w:rsid w:val="00DD15C9"/>
    <w:rsid w:val="00DE23D7"/>
    <w:rsid w:val="00DE4C33"/>
    <w:rsid w:val="00DE7433"/>
    <w:rsid w:val="00E126B9"/>
    <w:rsid w:val="00E221E3"/>
    <w:rsid w:val="00E34DA4"/>
    <w:rsid w:val="00E56815"/>
    <w:rsid w:val="00E60355"/>
    <w:rsid w:val="00E60423"/>
    <w:rsid w:val="00E61C0C"/>
    <w:rsid w:val="00E70C1B"/>
    <w:rsid w:val="00E76B9A"/>
    <w:rsid w:val="00EA066F"/>
    <w:rsid w:val="00EA3C0E"/>
    <w:rsid w:val="00EE2016"/>
    <w:rsid w:val="00EE49B7"/>
    <w:rsid w:val="00EF599C"/>
    <w:rsid w:val="00F037E0"/>
    <w:rsid w:val="00F10136"/>
    <w:rsid w:val="00F11ED3"/>
    <w:rsid w:val="00F331EB"/>
    <w:rsid w:val="00F359CB"/>
    <w:rsid w:val="00F371B7"/>
    <w:rsid w:val="00F407F3"/>
    <w:rsid w:val="00F41E09"/>
    <w:rsid w:val="00F4792A"/>
    <w:rsid w:val="00F53BEF"/>
    <w:rsid w:val="00F637A8"/>
    <w:rsid w:val="00F70F09"/>
    <w:rsid w:val="00F7579E"/>
    <w:rsid w:val="00F759AF"/>
    <w:rsid w:val="00F9080E"/>
    <w:rsid w:val="00F92FD9"/>
    <w:rsid w:val="00FA18AF"/>
    <w:rsid w:val="00FB5A1B"/>
    <w:rsid w:val="00FC192A"/>
    <w:rsid w:val="00FE0271"/>
    <w:rsid w:val="00FF4C6B"/>
    <w:rsid w:val="00FF6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6517"/>
    <w:rPr>
      <w:sz w:val="24"/>
      <w:szCs w:val="24"/>
    </w:rPr>
  </w:style>
  <w:style w:type="paragraph" w:styleId="Titre5">
    <w:name w:val="heading 5"/>
    <w:basedOn w:val="Normal"/>
    <w:link w:val="Titre5Car"/>
    <w:uiPriority w:val="9"/>
    <w:qFormat/>
    <w:rsid w:val="002A5B94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next w:val="Normal"/>
    <w:link w:val="Titre6Car"/>
    <w:unhideWhenUsed/>
    <w:qFormat/>
    <w:rsid w:val="003831A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11ED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11ED3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566AD6"/>
    <w:rPr>
      <w:color w:val="0000FF"/>
      <w:u w:val="single"/>
    </w:rPr>
  </w:style>
  <w:style w:type="paragraph" w:customStyle="1" w:styleId="Default">
    <w:name w:val="Default"/>
    <w:rsid w:val="002E674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BC06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8631C6"/>
  </w:style>
  <w:style w:type="character" w:styleId="lev">
    <w:name w:val="Strong"/>
    <w:basedOn w:val="Policepardfaut"/>
    <w:uiPriority w:val="22"/>
    <w:qFormat/>
    <w:rsid w:val="008F3899"/>
    <w:rPr>
      <w:b/>
      <w:bCs/>
    </w:rPr>
  </w:style>
  <w:style w:type="paragraph" w:styleId="Textedebulles">
    <w:name w:val="Balloon Text"/>
    <w:basedOn w:val="Normal"/>
    <w:link w:val="TextedebullesCar"/>
    <w:rsid w:val="00A225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2252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545C5"/>
    <w:pPr>
      <w:ind w:left="720"/>
      <w:contextualSpacing/>
    </w:pPr>
  </w:style>
  <w:style w:type="character" w:customStyle="1" w:styleId="Titre6Car">
    <w:name w:val="Titre 6 Car"/>
    <w:basedOn w:val="Policepardfaut"/>
    <w:link w:val="Titre6"/>
    <w:rsid w:val="003831A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3831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9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://www.equip-garage.fr/IMG/arton521.jp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8962DA-EC26-470A-B466-F5F27418F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476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sf</Company>
  <LinksUpToDate>false</LinksUpToDate>
  <CharactersWithSpaces>3088</CharactersWithSpaces>
  <SharedDoc>false</SharedDoc>
  <HLinks>
    <vt:vector size="6" baseType="variant">
      <vt:variant>
        <vt:i4>8126584</vt:i4>
      </vt:variant>
      <vt:variant>
        <vt:i4>-1</vt:i4>
      </vt:variant>
      <vt:variant>
        <vt:i4>1029</vt:i4>
      </vt:variant>
      <vt:variant>
        <vt:i4>1</vt:i4>
      </vt:variant>
      <vt:variant>
        <vt:lpwstr>http://www.equip-garage.fr/IMG/arton521.jpg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SFACS</cp:lastModifiedBy>
  <cp:revision>5</cp:revision>
  <cp:lastPrinted>2016-02-05T08:54:00Z</cp:lastPrinted>
  <dcterms:created xsi:type="dcterms:W3CDTF">2016-02-05T09:12:00Z</dcterms:created>
  <dcterms:modified xsi:type="dcterms:W3CDTF">2016-02-05T09:49:00Z</dcterms:modified>
</cp:coreProperties>
</file>