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307D6A" w:rsidRDefault="006A6D3D" w:rsidP="007C2D4E">
      <w:pPr>
        <w:ind w:firstLine="708"/>
        <w:rPr>
          <w:color w:val="365F91" w:themeColor="accent1" w:themeShade="BF"/>
        </w:rPr>
      </w:pPr>
    </w:p>
    <w:p w:rsidR="00514DEA" w:rsidRPr="00307D6A" w:rsidRDefault="00514DEA" w:rsidP="00BE5B44">
      <w:pPr>
        <w:rPr>
          <w:rFonts w:ascii="Tahoma" w:hAnsi="Tahoma" w:cs="Tahoma"/>
          <w:color w:val="365F91" w:themeColor="accent1" w:themeShade="BF"/>
        </w:rPr>
      </w:pPr>
    </w:p>
    <w:p w:rsidR="00514DEA" w:rsidRPr="00307D6A" w:rsidRDefault="00514DEA" w:rsidP="00DF33DA">
      <w:pPr>
        <w:pStyle w:val="En-tte"/>
        <w:tabs>
          <w:tab w:val="left" w:pos="708"/>
          <w:tab w:val="left" w:pos="6379"/>
        </w:tabs>
        <w:ind w:left="1134"/>
        <w:rPr>
          <w:rFonts w:asciiTheme="minorHAnsi" w:hAnsiTheme="minorHAnsi" w:cs="Tahoma"/>
          <w:b/>
          <w:color w:val="365F91" w:themeColor="accent1" w:themeShade="BF"/>
        </w:rPr>
      </w:pPr>
      <w:r w:rsidRPr="00307D6A">
        <w:rPr>
          <w:rFonts w:ascii="Tahoma" w:hAnsi="Tahoma" w:cs="Tahoma"/>
          <w:color w:val="365F91" w:themeColor="accent1" w:themeShade="BF"/>
        </w:rPr>
        <w:tab/>
      </w:r>
      <w:r w:rsidR="00A75493" w:rsidRPr="00307D6A">
        <w:rPr>
          <w:rFonts w:ascii="Tahoma" w:hAnsi="Tahoma" w:cs="Tahoma"/>
          <w:color w:val="365F91" w:themeColor="accent1" w:themeShade="BF"/>
        </w:rPr>
        <w:tab/>
      </w:r>
      <w:r w:rsidR="00800CE4" w:rsidRPr="00307D6A">
        <w:rPr>
          <w:rFonts w:ascii="Tahoma" w:hAnsi="Tahoma" w:cs="Tahoma"/>
          <w:color w:val="365F91" w:themeColor="accent1" w:themeShade="BF"/>
        </w:rPr>
        <w:t xml:space="preserve">        </w:t>
      </w:r>
      <w:r w:rsidR="00CF2634" w:rsidRPr="00307D6A">
        <w:rPr>
          <w:rFonts w:asciiTheme="minorHAnsi" w:hAnsiTheme="minorHAnsi" w:cs="Tahoma"/>
          <w:b/>
          <w:color w:val="365F91" w:themeColor="accent1" w:themeShade="BF"/>
        </w:rPr>
        <w:t>Société</w:t>
      </w:r>
      <w:r w:rsidR="00DF33DA" w:rsidRPr="00307D6A">
        <w:rPr>
          <w:rFonts w:asciiTheme="minorHAnsi" w:hAnsiTheme="minorHAnsi" w:cs="Tahoma"/>
          <w:b/>
          <w:color w:val="365F91" w:themeColor="accent1" w:themeShade="BF"/>
        </w:rPr>
        <w:t xml:space="preserve"> </w:t>
      </w:r>
      <w:r w:rsidR="00585DB8">
        <w:rPr>
          <w:rFonts w:asciiTheme="minorHAnsi" w:hAnsiTheme="minorHAnsi" w:cs="Tahoma"/>
          <w:b/>
          <w:color w:val="365F91" w:themeColor="accent1" w:themeShade="BF"/>
        </w:rPr>
        <w:t>CIBOX</w:t>
      </w:r>
      <w:r w:rsidR="00CF2634"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p>
    <w:p w:rsidR="00585DB8" w:rsidRPr="00585DB8" w:rsidRDefault="00CF2634" w:rsidP="00514DEA">
      <w:pPr>
        <w:pStyle w:val="En-tte"/>
        <w:tabs>
          <w:tab w:val="left" w:pos="708"/>
        </w:tabs>
        <w:ind w:left="1134"/>
        <w:rPr>
          <w:rFonts w:asciiTheme="minorHAnsi" w:hAnsiTheme="minorHAnsi"/>
          <w:color w:val="365F91" w:themeColor="accent1" w:themeShade="BF"/>
        </w:rPr>
      </w:pPr>
      <w:r w:rsidRPr="00307D6A">
        <w:rPr>
          <w:rFonts w:asciiTheme="minorHAnsi" w:hAnsiTheme="minorHAnsi" w:cs="Tahoma"/>
          <w:color w:val="365F91" w:themeColor="accent1" w:themeShade="BF"/>
        </w:rPr>
        <w:tab/>
        <w:t xml:space="preserve">                                            </w:t>
      </w:r>
      <w:r w:rsidR="00800CE4" w:rsidRPr="00307D6A">
        <w:rPr>
          <w:rFonts w:asciiTheme="minorHAnsi" w:hAnsiTheme="minorHAnsi" w:cs="Tahoma"/>
          <w:color w:val="365F91" w:themeColor="accent1" w:themeShade="BF"/>
        </w:rPr>
        <w:t xml:space="preserve">  </w:t>
      </w:r>
      <w:r w:rsidR="00585DB8">
        <w:rPr>
          <w:rFonts w:asciiTheme="minorHAnsi" w:hAnsiTheme="minorHAnsi" w:cs="Tahoma"/>
          <w:color w:val="365F91" w:themeColor="accent1" w:themeShade="BF"/>
        </w:rPr>
        <w:tab/>
      </w:r>
      <w:r w:rsidR="00585DB8">
        <w:rPr>
          <w:rStyle w:val="st"/>
          <w:rFonts w:asciiTheme="minorHAnsi" w:hAnsiTheme="minorHAnsi"/>
          <w:color w:val="365F91" w:themeColor="accent1" w:themeShade="BF"/>
        </w:rPr>
        <w:t>Quartier Des Bosses</w:t>
      </w:r>
    </w:p>
    <w:p w:rsidR="00CF2634" w:rsidRPr="00307D6A" w:rsidRDefault="00CF2634" w:rsidP="00514DEA">
      <w:pPr>
        <w:pStyle w:val="En-tte"/>
        <w:tabs>
          <w:tab w:val="left" w:pos="708"/>
        </w:tabs>
        <w:ind w:left="1134"/>
        <w:rPr>
          <w:rFonts w:asciiTheme="minorHAnsi" w:hAnsiTheme="minorHAnsi" w:cs="Tahoma"/>
          <w:color w:val="365F91" w:themeColor="accent1" w:themeShade="BF"/>
        </w:rPr>
      </w:pPr>
    </w:p>
    <w:p w:rsidR="00CF2634" w:rsidRPr="00307D6A" w:rsidRDefault="00CF2634" w:rsidP="00514DEA">
      <w:pPr>
        <w:pStyle w:val="En-tte"/>
        <w:tabs>
          <w:tab w:val="left" w:pos="708"/>
        </w:tabs>
        <w:ind w:left="1134"/>
        <w:rPr>
          <w:rFonts w:asciiTheme="minorHAnsi" w:hAnsiTheme="minorHAnsi" w:cs="Tahoma"/>
          <w:color w:val="365F91" w:themeColor="accent1" w:themeShade="BF"/>
        </w:rPr>
      </w:pPr>
      <w:r w:rsidRPr="00307D6A">
        <w:rPr>
          <w:rFonts w:asciiTheme="minorHAnsi" w:hAnsiTheme="minorHAnsi" w:cs="Tahoma"/>
          <w:color w:val="365F91" w:themeColor="accent1" w:themeShade="BF"/>
        </w:rPr>
        <w:tab/>
        <w:t xml:space="preserve">                                                </w:t>
      </w:r>
      <w:r w:rsidR="00DF33DA" w:rsidRPr="00307D6A">
        <w:rPr>
          <w:rFonts w:asciiTheme="minorHAnsi" w:hAnsiTheme="minorHAnsi" w:cs="Tahoma"/>
          <w:color w:val="365F91" w:themeColor="accent1" w:themeShade="BF"/>
        </w:rPr>
        <w:t xml:space="preserve"> </w:t>
      </w:r>
      <w:r w:rsidR="00800CE4" w:rsidRPr="00307D6A">
        <w:rPr>
          <w:rFonts w:asciiTheme="minorHAnsi" w:hAnsiTheme="minorHAnsi" w:cs="Tahoma"/>
          <w:color w:val="365F91" w:themeColor="accent1" w:themeShade="BF"/>
        </w:rPr>
        <w:t xml:space="preserve">                                                           </w:t>
      </w:r>
      <w:r w:rsidR="00585DB8">
        <w:rPr>
          <w:rFonts w:asciiTheme="minorHAnsi" w:hAnsiTheme="minorHAnsi" w:cs="Tahoma"/>
          <w:color w:val="365F91" w:themeColor="accent1" w:themeShade="BF"/>
        </w:rPr>
        <w:t>26800 PORTES LES VALENCE</w:t>
      </w:r>
      <w:r w:rsidRPr="00307D6A">
        <w:rPr>
          <w:rFonts w:asciiTheme="minorHAnsi" w:hAnsiTheme="minorHAnsi" w:cs="Tahoma"/>
          <w:color w:val="365F91" w:themeColor="accent1" w:themeShade="BF"/>
        </w:rPr>
        <w:t xml:space="preserve">  </w:t>
      </w:r>
      <w:r w:rsidRPr="00307D6A">
        <w:rPr>
          <w:rFonts w:asciiTheme="minorHAnsi" w:hAnsiTheme="minorHAnsi" w:cs="Tahoma"/>
          <w:color w:val="365F91" w:themeColor="accent1" w:themeShade="BF"/>
        </w:rPr>
        <w:tab/>
      </w:r>
    </w:p>
    <w:p w:rsidR="00CF2634" w:rsidRPr="00307D6A" w:rsidRDefault="00CF2634" w:rsidP="00514DEA">
      <w:pPr>
        <w:pStyle w:val="En-tte"/>
        <w:tabs>
          <w:tab w:val="left" w:pos="708"/>
        </w:tabs>
        <w:ind w:left="1134"/>
        <w:rPr>
          <w:rFonts w:asciiTheme="minorHAnsi" w:hAnsiTheme="minorHAnsi" w:cs="Tahoma"/>
          <w:color w:val="365F91" w:themeColor="accent1" w:themeShade="BF"/>
        </w:rPr>
      </w:pPr>
    </w:p>
    <w:p w:rsidR="00CF2634" w:rsidRPr="00307D6A" w:rsidRDefault="00CF2634" w:rsidP="00514DEA">
      <w:pPr>
        <w:pStyle w:val="En-tte"/>
        <w:tabs>
          <w:tab w:val="left" w:pos="708"/>
        </w:tabs>
        <w:ind w:left="1134"/>
        <w:rPr>
          <w:rFonts w:asciiTheme="minorHAnsi" w:hAnsiTheme="minorHAnsi" w:cs="Tahoma"/>
          <w:color w:val="365F91" w:themeColor="accent1" w:themeShade="BF"/>
        </w:rPr>
      </w:pPr>
    </w:p>
    <w:p w:rsidR="00514DEA" w:rsidRPr="00307D6A" w:rsidRDefault="00CF2634" w:rsidP="00514DEA">
      <w:pPr>
        <w:pStyle w:val="En-tte"/>
        <w:tabs>
          <w:tab w:val="left" w:pos="708"/>
        </w:tabs>
        <w:ind w:left="1134"/>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p>
    <w:p w:rsidR="00514DEA" w:rsidRPr="00307D6A" w:rsidRDefault="00514DEA" w:rsidP="00514DEA">
      <w:pPr>
        <w:pStyle w:val="En-tte"/>
        <w:tabs>
          <w:tab w:val="left" w:pos="708"/>
        </w:tabs>
        <w:ind w:left="1134"/>
        <w:rPr>
          <w:rFonts w:asciiTheme="minorHAnsi" w:hAnsiTheme="minorHAnsi" w:cs="Tahoma"/>
          <w:color w:val="365F91" w:themeColor="accent1" w:themeShade="BF"/>
        </w:rPr>
      </w:pPr>
    </w:p>
    <w:p w:rsidR="00514DEA" w:rsidRPr="00307D6A" w:rsidRDefault="00CF2634" w:rsidP="00514DEA">
      <w:pPr>
        <w:pStyle w:val="En-tte"/>
        <w:tabs>
          <w:tab w:val="left" w:pos="708"/>
        </w:tabs>
        <w:ind w:left="1134"/>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r w:rsidR="00800CE4" w:rsidRPr="00307D6A">
        <w:rPr>
          <w:rFonts w:asciiTheme="minorHAnsi" w:hAnsiTheme="minorHAnsi" w:cs="Tahoma"/>
          <w:color w:val="365F91" w:themeColor="accent1" w:themeShade="BF"/>
        </w:rPr>
        <w:tab/>
      </w:r>
      <w:proofErr w:type="spellStart"/>
      <w:r w:rsidR="00550C97" w:rsidRPr="00307D6A">
        <w:rPr>
          <w:rFonts w:asciiTheme="minorHAnsi" w:hAnsiTheme="minorHAnsi" w:cs="Tahoma"/>
          <w:color w:val="365F91" w:themeColor="accent1" w:themeShade="BF"/>
        </w:rPr>
        <w:t>Montrigaud</w:t>
      </w:r>
      <w:proofErr w:type="spellEnd"/>
      <w:r w:rsidR="00550C97" w:rsidRPr="00307D6A">
        <w:rPr>
          <w:rFonts w:asciiTheme="minorHAnsi" w:hAnsiTheme="minorHAnsi" w:cs="Tahoma"/>
          <w:color w:val="365F91" w:themeColor="accent1" w:themeShade="BF"/>
        </w:rPr>
        <w:t xml:space="preserve"> Le </w:t>
      </w:r>
      <w:r w:rsidR="00585DB8">
        <w:rPr>
          <w:rFonts w:asciiTheme="minorHAnsi" w:hAnsiTheme="minorHAnsi" w:cs="Tahoma"/>
          <w:color w:val="365F91" w:themeColor="accent1" w:themeShade="BF"/>
        </w:rPr>
        <w:t>09/03/2016</w:t>
      </w:r>
      <w:r w:rsidRPr="00307D6A">
        <w:rPr>
          <w:rFonts w:asciiTheme="minorHAnsi" w:hAnsiTheme="minorHAnsi" w:cs="Tahoma"/>
          <w:color w:val="365F91" w:themeColor="accent1" w:themeShade="BF"/>
        </w:rPr>
        <w:t xml:space="preserve"> </w:t>
      </w: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p>
    <w:p w:rsidR="00514DEA" w:rsidRPr="00307D6A" w:rsidRDefault="00514DEA" w:rsidP="00514DEA">
      <w:pPr>
        <w:pStyle w:val="En-tte"/>
        <w:tabs>
          <w:tab w:val="left" w:pos="708"/>
        </w:tabs>
        <w:ind w:left="1134"/>
        <w:rPr>
          <w:rFonts w:asciiTheme="minorHAnsi" w:hAnsiTheme="minorHAnsi" w:cs="Tahoma"/>
          <w:color w:val="365F91" w:themeColor="accent1" w:themeShade="BF"/>
        </w:rPr>
      </w:pPr>
    </w:p>
    <w:p w:rsidR="00514DEA" w:rsidRPr="00307D6A" w:rsidRDefault="00514DEA" w:rsidP="00514DEA">
      <w:pPr>
        <w:pStyle w:val="En-tte"/>
        <w:tabs>
          <w:tab w:val="left" w:pos="708"/>
        </w:tabs>
        <w:ind w:left="1134"/>
        <w:rPr>
          <w:rFonts w:asciiTheme="minorHAnsi" w:hAnsiTheme="minorHAnsi" w:cs="Tahoma"/>
          <w:color w:val="365F91" w:themeColor="accent1" w:themeShade="BF"/>
        </w:rPr>
      </w:pPr>
    </w:p>
    <w:p w:rsidR="00514DEA" w:rsidRPr="00307D6A" w:rsidRDefault="00800CE4" w:rsidP="00800CE4">
      <w:pPr>
        <w:pStyle w:val="En-tte"/>
        <w:tabs>
          <w:tab w:val="left" w:pos="708"/>
        </w:tabs>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r w:rsidR="00514DEA" w:rsidRPr="00307D6A">
        <w:rPr>
          <w:rFonts w:asciiTheme="minorHAnsi" w:hAnsiTheme="minorHAnsi" w:cs="Tahoma"/>
          <w:color w:val="365F91" w:themeColor="accent1" w:themeShade="BF"/>
        </w:rPr>
        <w:t xml:space="preserve">A l’attention de </w:t>
      </w:r>
      <w:r w:rsidR="00585DB8">
        <w:rPr>
          <w:rFonts w:asciiTheme="minorHAnsi" w:hAnsiTheme="minorHAnsi" w:cs="Tahoma"/>
          <w:color w:val="365F91" w:themeColor="accent1" w:themeShade="BF"/>
        </w:rPr>
        <w:t>Mme TRACOL</w:t>
      </w:r>
    </w:p>
    <w:p w:rsidR="00514DEA" w:rsidRPr="00307D6A" w:rsidRDefault="00514DEA" w:rsidP="00514DEA">
      <w:pPr>
        <w:ind w:left="4956" w:firstLine="708"/>
        <w:rPr>
          <w:rFonts w:asciiTheme="minorHAnsi" w:hAnsiTheme="minorHAnsi" w:cs="Tahoma"/>
          <w:color w:val="365F91" w:themeColor="accent1" w:themeShade="BF"/>
        </w:rPr>
      </w:pPr>
    </w:p>
    <w:p w:rsidR="00514DEA" w:rsidRPr="00307D6A" w:rsidRDefault="00514DEA" w:rsidP="00514DEA">
      <w:pPr>
        <w:ind w:left="4956" w:firstLine="708"/>
        <w:rPr>
          <w:rFonts w:asciiTheme="minorHAnsi" w:hAnsiTheme="minorHAnsi" w:cs="Tahoma"/>
          <w:color w:val="365F91" w:themeColor="accent1" w:themeShade="BF"/>
        </w:rPr>
      </w:pPr>
    </w:p>
    <w:p w:rsidR="00514DEA" w:rsidRPr="00307D6A" w:rsidRDefault="00550C97" w:rsidP="00514DEA">
      <w:pPr>
        <w:pStyle w:val="En-tte"/>
        <w:tabs>
          <w:tab w:val="left" w:pos="708"/>
        </w:tabs>
        <w:rPr>
          <w:rFonts w:asciiTheme="minorHAnsi" w:hAnsiTheme="minorHAnsi" w:cs="Tahoma"/>
          <w:color w:val="365F91" w:themeColor="accent1" w:themeShade="BF"/>
          <w:u w:val="single"/>
        </w:rPr>
      </w:pPr>
      <w:r w:rsidRPr="00307D6A">
        <w:rPr>
          <w:rFonts w:asciiTheme="minorHAnsi" w:hAnsiTheme="minorHAnsi" w:cs="Tahoma"/>
          <w:color w:val="365F91" w:themeColor="accent1" w:themeShade="BF"/>
          <w:u w:val="single"/>
        </w:rPr>
        <w:t xml:space="preserve">Objet : </w:t>
      </w:r>
      <w:r w:rsidR="00585DB8">
        <w:rPr>
          <w:rFonts w:asciiTheme="minorHAnsi" w:hAnsiTheme="minorHAnsi" w:cs="Tahoma"/>
          <w:color w:val="365F91" w:themeColor="accent1" w:themeShade="BF"/>
          <w:u w:val="single"/>
        </w:rPr>
        <w:t>Fourniture et raccordement compresseur 1</w:t>
      </w:r>
      <w:r w:rsidR="006B6C64">
        <w:rPr>
          <w:rFonts w:asciiTheme="minorHAnsi" w:hAnsiTheme="minorHAnsi" w:cs="Tahoma"/>
          <w:color w:val="365F91" w:themeColor="accent1" w:themeShade="BF"/>
          <w:u w:val="single"/>
        </w:rPr>
        <w:t>1</w:t>
      </w:r>
      <w:r w:rsidR="00585DB8">
        <w:rPr>
          <w:rFonts w:asciiTheme="minorHAnsi" w:hAnsiTheme="minorHAnsi" w:cs="Tahoma"/>
          <w:color w:val="365F91" w:themeColor="accent1" w:themeShade="BF"/>
          <w:u w:val="single"/>
        </w:rPr>
        <w:t xml:space="preserve"> KW en </w:t>
      </w:r>
      <w:proofErr w:type="spellStart"/>
      <w:r w:rsidR="00585DB8">
        <w:rPr>
          <w:rFonts w:asciiTheme="minorHAnsi" w:hAnsiTheme="minorHAnsi" w:cs="Tahoma"/>
          <w:color w:val="365F91" w:themeColor="accent1" w:themeShade="BF"/>
          <w:u w:val="single"/>
        </w:rPr>
        <w:t>remplcament</w:t>
      </w:r>
      <w:proofErr w:type="spellEnd"/>
      <w:r w:rsidR="00585DB8">
        <w:rPr>
          <w:rFonts w:asciiTheme="minorHAnsi" w:hAnsiTheme="minorHAnsi" w:cs="Tahoma"/>
          <w:color w:val="365F91" w:themeColor="accent1" w:themeShade="BF"/>
          <w:u w:val="single"/>
        </w:rPr>
        <w:t xml:space="preserve"> de votre compresseur 7.5 KW existant</w:t>
      </w:r>
    </w:p>
    <w:p w:rsidR="00514DEA" w:rsidRPr="00307D6A" w:rsidRDefault="00514DEA" w:rsidP="00514DEA">
      <w:pPr>
        <w:pStyle w:val="En-tte"/>
        <w:tabs>
          <w:tab w:val="left" w:pos="708"/>
        </w:tabs>
        <w:ind w:left="4536"/>
        <w:rPr>
          <w:rFonts w:asciiTheme="minorHAnsi" w:hAnsiTheme="minorHAnsi" w:cs="Tahoma"/>
          <w:b/>
          <w:color w:val="365F91" w:themeColor="accent1" w:themeShade="BF"/>
        </w:rPr>
      </w:pPr>
    </w:p>
    <w:p w:rsidR="00514DEA" w:rsidRPr="00307D6A" w:rsidRDefault="00514DEA" w:rsidP="00514DEA">
      <w:pPr>
        <w:rPr>
          <w:rFonts w:asciiTheme="minorHAnsi" w:hAnsiTheme="minorHAnsi" w:cs="Tahoma"/>
          <w:b/>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r w:rsidR="00585DB8">
        <w:rPr>
          <w:rFonts w:asciiTheme="minorHAnsi" w:hAnsiTheme="minorHAnsi" w:cs="Tahoma"/>
          <w:color w:val="365F91" w:themeColor="accent1" w:themeShade="BF"/>
        </w:rPr>
        <w:t>Madame</w:t>
      </w:r>
      <w:proofErr w:type="gramStart"/>
      <w:r w:rsidR="00585DB8">
        <w:rPr>
          <w:rFonts w:asciiTheme="minorHAnsi" w:hAnsiTheme="minorHAnsi" w:cs="Tahoma"/>
          <w:color w:val="365F91" w:themeColor="accent1" w:themeShade="BF"/>
        </w:rPr>
        <w:t>,</w:t>
      </w:r>
      <w:r w:rsidRPr="00307D6A">
        <w:rPr>
          <w:rFonts w:asciiTheme="minorHAnsi" w:hAnsiTheme="minorHAnsi" w:cs="Tahoma"/>
          <w:color w:val="365F91" w:themeColor="accent1" w:themeShade="BF"/>
        </w:rPr>
        <w:t>,</w:t>
      </w:r>
      <w:proofErr w:type="gramEnd"/>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ab/>
        <w:t>Nous vous remercions pour votre demande, et avons le plaisir de vous proposer nos meilleures conditions de prix, délai, financement éventuel, pour la fourniture du matériel déterminé, suivant votre cahier des charges, ci-après :</w:t>
      </w:r>
    </w:p>
    <w:p w:rsidR="00514DEA" w:rsidRPr="00307D6A" w:rsidRDefault="00514DEA" w:rsidP="00514DEA">
      <w:pPr>
        <w:rPr>
          <w:rFonts w:asciiTheme="minorHAnsi" w:hAnsiTheme="minorHAnsi" w:cs="Tahoma"/>
          <w:color w:val="365F91" w:themeColor="accent1" w:themeShade="BF"/>
        </w:rPr>
      </w:pPr>
    </w:p>
    <w:p w:rsidR="00800CE4" w:rsidRPr="00307D6A" w:rsidRDefault="00BC3A8F" w:rsidP="00514DEA">
      <w:pPr>
        <w:pStyle w:val="Corpsdetexte3"/>
        <w:rPr>
          <w:rFonts w:asciiTheme="minorHAnsi" w:hAnsiTheme="minorHAnsi" w:cs="Tahoma"/>
          <w:color w:val="365F91" w:themeColor="accent1" w:themeShade="BF"/>
        </w:rPr>
      </w:pPr>
      <w:r w:rsidRPr="00307D6A">
        <w:rPr>
          <w:rFonts w:asciiTheme="minorHAnsi" w:hAnsiTheme="minorHAnsi" w:cs="Tahoma"/>
          <w:color w:val="365F91" w:themeColor="accent1" w:themeShade="BF"/>
          <w:u w:val="single"/>
        </w:rPr>
        <w:t>Etat des Lieux</w:t>
      </w:r>
      <w:r w:rsidR="00514DEA" w:rsidRPr="00307D6A">
        <w:rPr>
          <w:rFonts w:asciiTheme="minorHAnsi" w:hAnsiTheme="minorHAnsi" w:cs="Tahoma"/>
          <w:color w:val="365F91" w:themeColor="accent1" w:themeShade="BF"/>
        </w:rPr>
        <w:t> :</w:t>
      </w:r>
    </w:p>
    <w:p w:rsidR="00514DEA" w:rsidRPr="00307D6A" w:rsidRDefault="001242C4" w:rsidP="00514DEA">
      <w:pPr>
        <w:pStyle w:val="Corpsdetexte3"/>
        <w:rPr>
          <w:rFonts w:asciiTheme="minorHAnsi" w:hAnsiTheme="minorHAnsi" w:cs="Tahoma"/>
          <w:b w:val="0"/>
          <w:color w:val="365F91" w:themeColor="accent1" w:themeShade="BF"/>
        </w:rPr>
      </w:pPr>
      <w:r w:rsidRPr="00307D6A">
        <w:rPr>
          <w:rFonts w:asciiTheme="minorHAnsi" w:hAnsiTheme="minorHAnsi" w:cs="Tahoma"/>
          <w:b w:val="0"/>
          <w:color w:val="365F91" w:themeColor="accent1" w:themeShade="BF"/>
        </w:rPr>
        <w:t>Votre local actuel est composé</w:t>
      </w:r>
      <w:r w:rsidR="00BC3A8F" w:rsidRPr="00307D6A">
        <w:rPr>
          <w:rFonts w:asciiTheme="minorHAnsi" w:hAnsiTheme="minorHAnsi" w:cs="Tahoma"/>
          <w:b w:val="0"/>
          <w:color w:val="365F91" w:themeColor="accent1" w:themeShade="BF"/>
        </w:rPr>
        <w:t>:</w:t>
      </w:r>
    </w:p>
    <w:p w:rsidR="00800CE4" w:rsidRPr="00307D6A" w:rsidRDefault="00800CE4" w:rsidP="00514DEA">
      <w:pPr>
        <w:pStyle w:val="Corpsdetexte3"/>
        <w:rPr>
          <w:rFonts w:asciiTheme="minorHAnsi" w:hAnsiTheme="minorHAnsi" w:cs="Tahoma"/>
          <w:b w:val="0"/>
          <w:color w:val="365F91" w:themeColor="accent1" w:themeShade="BF"/>
        </w:rPr>
      </w:pPr>
    </w:p>
    <w:p w:rsidR="00FE41B5" w:rsidRPr="00307D6A" w:rsidRDefault="00FE41B5" w:rsidP="00FE41B5">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xml:space="preserve">Le compresseur </w:t>
      </w:r>
      <w:r w:rsidR="00585DB8">
        <w:rPr>
          <w:rFonts w:asciiTheme="minorHAnsi" w:hAnsiTheme="minorHAnsi" w:cs="Tahoma"/>
          <w:color w:val="365F91" w:themeColor="accent1" w:themeShade="BF"/>
        </w:rPr>
        <w:t xml:space="preserve">actuel 7.5KW ne </w:t>
      </w:r>
      <w:r w:rsidRPr="00307D6A">
        <w:rPr>
          <w:rFonts w:asciiTheme="minorHAnsi" w:hAnsiTheme="minorHAnsi" w:cs="Tahoma"/>
          <w:color w:val="365F91" w:themeColor="accent1" w:themeShade="BF"/>
        </w:rPr>
        <w:t xml:space="preserve"> permet </w:t>
      </w:r>
      <w:r w:rsidR="00585DB8">
        <w:rPr>
          <w:rFonts w:asciiTheme="minorHAnsi" w:hAnsiTheme="minorHAnsi" w:cs="Tahoma"/>
          <w:color w:val="365F91" w:themeColor="accent1" w:themeShade="BF"/>
        </w:rPr>
        <w:t xml:space="preserve">pas </w:t>
      </w:r>
      <w:r w:rsidR="00FA369D" w:rsidRPr="00307D6A">
        <w:rPr>
          <w:rFonts w:asciiTheme="minorHAnsi" w:hAnsiTheme="minorHAnsi" w:cs="Tahoma"/>
          <w:color w:val="365F91" w:themeColor="accent1" w:themeShade="BF"/>
        </w:rPr>
        <w:t>à</w:t>
      </w:r>
      <w:r w:rsidRPr="00307D6A">
        <w:rPr>
          <w:rFonts w:asciiTheme="minorHAnsi" w:hAnsiTheme="minorHAnsi" w:cs="Tahoma"/>
          <w:color w:val="365F91" w:themeColor="accent1" w:themeShade="BF"/>
        </w:rPr>
        <w:t xml:space="preserve"> l'heure </w:t>
      </w:r>
      <w:r w:rsidR="00862BBF" w:rsidRPr="00307D6A">
        <w:rPr>
          <w:rFonts w:asciiTheme="minorHAnsi" w:hAnsiTheme="minorHAnsi" w:cs="Tahoma"/>
          <w:color w:val="365F91" w:themeColor="accent1" w:themeShade="BF"/>
        </w:rPr>
        <w:t>actuelle</w:t>
      </w:r>
      <w:r w:rsidRPr="00307D6A">
        <w:rPr>
          <w:rFonts w:asciiTheme="minorHAnsi" w:hAnsiTheme="minorHAnsi" w:cs="Tahoma"/>
          <w:color w:val="365F91" w:themeColor="accent1" w:themeShade="BF"/>
        </w:rPr>
        <w:t xml:space="preserve"> de fournir le débit nécessaire au </w:t>
      </w:r>
      <w:r w:rsidR="00FA369D" w:rsidRPr="00307D6A">
        <w:rPr>
          <w:rFonts w:asciiTheme="minorHAnsi" w:hAnsiTheme="minorHAnsi" w:cs="Tahoma"/>
          <w:color w:val="365F91" w:themeColor="accent1" w:themeShade="BF"/>
        </w:rPr>
        <w:t>besoin</w:t>
      </w:r>
      <w:r w:rsidRPr="00307D6A">
        <w:rPr>
          <w:rFonts w:asciiTheme="minorHAnsi" w:hAnsiTheme="minorHAnsi" w:cs="Tahoma"/>
          <w:color w:val="365F91" w:themeColor="accent1" w:themeShade="BF"/>
        </w:rPr>
        <w:t xml:space="preserve"> de </w:t>
      </w:r>
      <w:r w:rsidR="00B76FAF">
        <w:rPr>
          <w:rFonts w:asciiTheme="minorHAnsi" w:hAnsiTheme="minorHAnsi" w:cs="Tahoma"/>
          <w:color w:val="365F91" w:themeColor="accent1" w:themeShade="BF"/>
        </w:rPr>
        <w:t>l</w:t>
      </w:r>
      <w:r w:rsidR="00585DB8" w:rsidRPr="00307D6A">
        <w:rPr>
          <w:rFonts w:asciiTheme="minorHAnsi" w:hAnsiTheme="minorHAnsi" w:cs="Tahoma"/>
          <w:color w:val="365F91" w:themeColor="accent1" w:themeShade="BF"/>
        </w:rPr>
        <w:t>’atelier.</w:t>
      </w:r>
    </w:p>
    <w:p w:rsidR="00DF33DA" w:rsidRPr="00307D6A" w:rsidRDefault="00DF33DA" w:rsidP="00514DEA">
      <w:pPr>
        <w:pStyle w:val="Corpsdetexte3"/>
        <w:rPr>
          <w:rFonts w:asciiTheme="minorHAnsi" w:hAnsiTheme="minorHAnsi" w:cs="Tahoma"/>
          <w:color w:val="365F91" w:themeColor="accent1" w:themeShade="BF"/>
        </w:rPr>
      </w:pPr>
    </w:p>
    <w:p w:rsidR="00514DEA" w:rsidRPr="00307D6A" w:rsidRDefault="00514DEA" w:rsidP="00514DEA">
      <w:pPr>
        <w:pStyle w:val="Corpsdetexte3"/>
        <w:rPr>
          <w:rFonts w:asciiTheme="minorHAnsi" w:hAnsiTheme="minorHAnsi" w:cs="Tahoma"/>
          <w:b w:val="0"/>
          <w:color w:val="365F91" w:themeColor="accent1" w:themeShade="BF"/>
        </w:rPr>
      </w:pPr>
      <w:r w:rsidRPr="00307D6A">
        <w:rPr>
          <w:rFonts w:asciiTheme="minorHAnsi" w:hAnsiTheme="minorHAnsi" w:cs="Tahoma"/>
          <w:color w:val="365F91" w:themeColor="accent1" w:themeShade="BF"/>
        </w:rPr>
        <w:t>NOTRE SOLUTION</w:t>
      </w:r>
      <w:r w:rsidR="00800CE4" w:rsidRPr="00307D6A">
        <w:rPr>
          <w:rFonts w:asciiTheme="minorHAnsi" w:hAnsiTheme="minorHAnsi" w:cs="Tahoma"/>
          <w:color w:val="365F91" w:themeColor="accent1" w:themeShade="BF"/>
        </w:rPr>
        <w:t> </w:t>
      </w:r>
      <w:proofErr w:type="gramStart"/>
      <w:r w:rsidR="00800CE4" w:rsidRPr="00307D6A">
        <w:rPr>
          <w:rFonts w:asciiTheme="minorHAnsi" w:hAnsiTheme="minorHAnsi" w:cs="Tahoma"/>
          <w:color w:val="365F91" w:themeColor="accent1" w:themeShade="BF"/>
        </w:rPr>
        <w:t xml:space="preserve">: </w:t>
      </w:r>
      <w:r w:rsidRPr="00307D6A">
        <w:rPr>
          <w:rFonts w:asciiTheme="minorHAnsi" w:hAnsiTheme="minorHAnsi" w:cs="Tahoma"/>
          <w:color w:val="365F91" w:themeColor="accent1" w:themeShade="BF"/>
        </w:rPr>
        <w:t> </w:t>
      </w:r>
      <w:r w:rsidR="00800CE4" w:rsidRPr="00307D6A">
        <w:rPr>
          <w:rFonts w:asciiTheme="minorHAnsi" w:hAnsiTheme="minorHAnsi" w:cs="Tahoma"/>
          <w:b w:val="0"/>
          <w:color w:val="365F91" w:themeColor="accent1" w:themeShade="BF"/>
        </w:rPr>
        <w:t>ci</w:t>
      </w:r>
      <w:proofErr w:type="gramEnd"/>
      <w:r w:rsidR="00800CE4" w:rsidRPr="00307D6A">
        <w:rPr>
          <w:rFonts w:asciiTheme="minorHAnsi" w:hAnsiTheme="minorHAnsi" w:cs="Tahoma"/>
          <w:b w:val="0"/>
          <w:color w:val="365F91" w:themeColor="accent1" w:themeShade="BF"/>
        </w:rPr>
        <w:t>-dessous</w:t>
      </w:r>
      <w:r w:rsidR="00800CE4" w:rsidRPr="00307D6A">
        <w:rPr>
          <w:rFonts w:asciiTheme="minorHAnsi" w:hAnsiTheme="minorHAnsi" w:cs="Tahoma"/>
          <w:color w:val="365F91" w:themeColor="accent1" w:themeShade="BF"/>
        </w:rPr>
        <w:t xml:space="preserve"> </w:t>
      </w:r>
      <w:r w:rsidRPr="00307D6A">
        <w:rPr>
          <w:rFonts w:asciiTheme="minorHAnsi" w:hAnsiTheme="minorHAnsi" w:cs="Tahoma"/>
          <w:b w:val="0"/>
          <w:color w:val="365F91" w:themeColor="accent1" w:themeShade="BF"/>
        </w:rPr>
        <w:t xml:space="preserve"> liste des différents matériels nécessaires au bon fonctionnement de l’installation, de la fabrication de l’air comprimé (à vos conditions de service) dans le local technique, à l’utilisation de celui-ci, soit :</w:t>
      </w:r>
    </w:p>
    <w:p w:rsidR="00514DEA" w:rsidRPr="00307D6A" w:rsidRDefault="00514DEA" w:rsidP="00514DEA">
      <w:pPr>
        <w:pStyle w:val="Corpsdetexte3"/>
        <w:rPr>
          <w:rFonts w:asciiTheme="minorHAnsi" w:hAnsiTheme="minorHAnsi" w:cs="Tahoma"/>
          <w:color w:val="365F91" w:themeColor="accent1" w:themeShade="BF"/>
        </w:rPr>
      </w:pPr>
    </w:p>
    <w:p w:rsidR="006664FD" w:rsidRPr="00307D6A" w:rsidRDefault="00F7439F" w:rsidP="00800CE4">
      <w:pPr>
        <w:pStyle w:val="Titre5"/>
        <w:numPr>
          <w:ilvl w:val="0"/>
          <w:numId w:val="4"/>
        </w:numPr>
        <w:rPr>
          <w:rFonts w:asciiTheme="minorHAnsi" w:hAnsiTheme="minorHAnsi" w:cs="Tahoma"/>
          <w:b w:val="0"/>
          <w:i w:val="0"/>
          <w:color w:val="365F91" w:themeColor="accent1" w:themeShade="BF"/>
          <w:sz w:val="24"/>
          <w:szCs w:val="24"/>
        </w:rPr>
      </w:pPr>
      <w:r>
        <w:rPr>
          <w:rFonts w:asciiTheme="minorHAnsi" w:hAnsiTheme="minorHAnsi" w:cs="Tahoma"/>
          <w:b w:val="0"/>
          <w:i w:val="0"/>
          <w:color w:val="365F91" w:themeColor="accent1" w:themeShade="BF"/>
          <w:sz w:val="24"/>
          <w:szCs w:val="24"/>
        </w:rPr>
        <w:t>Compresseur L11</w:t>
      </w:r>
      <w:r w:rsidR="00B76FAF">
        <w:rPr>
          <w:rFonts w:asciiTheme="minorHAnsi" w:hAnsiTheme="minorHAnsi" w:cs="Tahoma"/>
          <w:b w:val="0"/>
          <w:i w:val="0"/>
          <w:color w:val="365F91" w:themeColor="accent1" w:themeShade="BF"/>
          <w:sz w:val="24"/>
          <w:szCs w:val="24"/>
        </w:rPr>
        <w:t xml:space="preserve"> –</w:t>
      </w:r>
      <w:r>
        <w:rPr>
          <w:rFonts w:asciiTheme="minorHAnsi" w:hAnsiTheme="minorHAnsi" w:cs="Tahoma"/>
          <w:b w:val="0"/>
          <w:i w:val="0"/>
          <w:color w:val="365F91" w:themeColor="accent1" w:themeShade="BF"/>
          <w:sz w:val="24"/>
          <w:szCs w:val="24"/>
        </w:rPr>
        <w:t xml:space="preserve"> 11</w:t>
      </w:r>
      <w:r w:rsidR="00B76FAF">
        <w:rPr>
          <w:rFonts w:asciiTheme="minorHAnsi" w:hAnsiTheme="minorHAnsi" w:cs="Tahoma"/>
          <w:b w:val="0"/>
          <w:i w:val="0"/>
          <w:color w:val="365F91" w:themeColor="accent1" w:themeShade="BF"/>
          <w:sz w:val="24"/>
          <w:szCs w:val="24"/>
        </w:rPr>
        <w:t>KW 10 Bars avec un kit hors gel</w:t>
      </w:r>
    </w:p>
    <w:p w:rsidR="006664FD" w:rsidRDefault="00B76FAF" w:rsidP="00800CE4">
      <w:pPr>
        <w:pStyle w:val="Titre5"/>
        <w:numPr>
          <w:ilvl w:val="0"/>
          <w:numId w:val="4"/>
        </w:numPr>
        <w:rPr>
          <w:rFonts w:asciiTheme="minorHAnsi" w:hAnsiTheme="minorHAnsi" w:cs="Tahoma"/>
          <w:b w:val="0"/>
          <w:i w:val="0"/>
          <w:color w:val="365F91" w:themeColor="accent1" w:themeShade="BF"/>
          <w:sz w:val="24"/>
          <w:szCs w:val="24"/>
        </w:rPr>
      </w:pPr>
      <w:r>
        <w:rPr>
          <w:rFonts w:asciiTheme="minorHAnsi" w:hAnsiTheme="minorHAnsi" w:cs="Tahoma"/>
          <w:b w:val="0"/>
          <w:i w:val="0"/>
          <w:color w:val="365F91" w:themeColor="accent1" w:themeShade="BF"/>
          <w:sz w:val="24"/>
          <w:szCs w:val="24"/>
        </w:rPr>
        <w:t>Sécheur par réfrigération ED1</w:t>
      </w:r>
      <w:r w:rsidR="00F7439F">
        <w:rPr>
          <w:rFonts w:asciiTheme="minorHAnsi" w:hAnsiTheme="minorHAnsi" w:cs="Tahoma"/>
          <w:b w:val="0"/>
          <w:i w:val="0"/>
          <w:color w:val="365F91" w:themeColor="accent1" w:themeShade="BF"/>
          <w:sz w:val="24"/>
          <w:szCs w:val="24"/>
        </w:rPr>
        <w:t>44</w:t>
      </w:r>
      <w:r>
        <w:rPr>
          <w:rFonts w:asciiTheme="minorHAnsi" w:hAnsiTheme="minorHAnsi" w:cs="Tahoma"/>
          <w:b w:val="0"/>
          <w:i w:val="0"/>
          <w:color w:val="365F91" w:themeColor="accent1" w:themeShade="BF"/>
          <w:sz w:val="24"/>
          <w:szCs w:val="24"/>
        </w:rPr>
        <w:t xml:space="preserve"> pouvant traiter un débit de 1</w:t>
      </w:r>
      <w:r w:rsidR="00F7439F">
        <w:rPr>
          <w:rFonts w:asciiTheme="minorHAnsi" w:hAnsiTheme="minorHAnsi" w:cs="Tahoma"/>
          <w:b w:val="0"/>
          <w:i w:val="0"/>
          <w:color w:val="365F91" w:themeColor="accent1" w:themeShade="BF"/>
          <w:sz w:val="24"/>
          <w:szCs w:val="24"/>
        </w:rPr>
        <w:t>44</w:t>
      </w:r>
      <w:r>
        <w:rPr>
          <w:rFonts w:asciiTheme="minorHAnsi" w:hAnsiTheme="minorHAnsi" w:cs="Tahoma"/>
          <w:b w:val="0"/>
          <w:i w:val="0"/>
          <w:color w:val="365F91" w:themeColor="accent1" w:themeShade="BF"/>
          <w:sz w:val="24"/>
          <w:szCs w:val="24"/>
        </w:rPr>
        <w:t>m3/h</w:t>
      </w:r>
    </w:p>
    <w:p w:rsidR="00B76FAF" w:rsidRPr="00B76FAF" w:rsidRDefault="00B76FAF" w:rsidP="00B76FAF">
      <w:pPr>
        <w:rPr>
          <w:rFonts w:asciiTheme="minorHAnsi" w:hAnsiTheme="minorHAnsi"/>
          <w:color w:val="1F497D" w:themeColor="text2"/>
        </w:rPr>
      </w:pPr>
    </w:p>
    <w:p w:rsidR="00B76FAF" w:rsidRPr="00B76FAF" w:rsidRDefault="00B76FAF" w:rsidP="00B76FAF">
      <w:pPr>
        <w:pStyle w:val="Paragraphedeliste"/>
        <w:numPr>
          <w:ilvl w:val="0"/>
          <w:numId w:val="4"/>
        </w:numPr>
        <w:rPr>
          <w:rFonts w:asciiTheme="minorHAnsi" w:hAnsiTheme="minorHAnsi"/>
          <w:color w:val="1F497D" w:themeColor="text2"/>
        </w:rPr>
      </w:pPr>
      <w:r w:rsidRPr="00B76FAF">
        <w:rPr>
          <w:rFonts w:asciiTheme="minorHAnsi" w:hAnsiTheme="minorHAnsi"/>
          <w:color w:val="1F497D" w:themeColor="text2"/>
        </w:rPr>
        <w:t xml:space="preserve">Cette offre </w:t>
      </w:r>
      <w:r w:rsidRPr="008653AE">
        <w:rPr>
          <w:rFonts w:asciiTheme="minorHAnsi" w:hAnsiTheme="minorHAnsi"/>
          <w:color w:val="1F497D" w:themeColor="text2"/>
          <w:u w:val="single"/>
        </w:rPr>
        <w:t>ne comprend pas</w:t>
      </w:r>
      <w:r w:rsidRPr="00B76FAF">
        <w:rPr>
          <w:rFonts w:asciiTheme="minorHAnsi" w:hAnsiTheme="minorHAnsi"/>
          <w:color w:val="1F497D" w:themeColor="text2"/>
        </w:rPr>
        <w:t xml:space="preserve"> la ligne </w:t>
      </w:r>
      <w:r w:rsidR="00F7439F" w:rsidRPr="00B76FAF">
        <w:rPr>
          <w:rFonts w:asciiTheme="minorHAnsi" w:hAnsiTheme="minorHAnsi"/>
          <w:color w:val="1F497D" w:themeColor="text2"/>
        </w:rPr>
        <w:t>électrique</w:t>
      </w:r>
      <w:r w:rsidRPr="00B76FAF">
        <w:rPr>
          <w:rFonts w:asciiTheme="minorHAnsi" w:hAnsiTheme="minorHAnsi"/>
          <w:color w:val="1F497D" w:themeColor="text2"/>
        </w:rPr>
        <w:t xml:space="preserve"> et la protection réalisée par votre électricien</w:t>
      </w:r>
    </w:p>
    <w:p w:rsidR="00514DEA" w:rsidRPr="00307D6A" w:rsidRDefault="00266670" w:rsidP="00514DEA">
      <w:pPr>
        <w:pStyle w:val="Titre5"/>
        <w:rPr>
          <w:rFonts w:asciiTheme="minorHAnsi" w:hAnsiTheme="minorHAnsi" w:cs="Tahoma"/>
          <w:i w:val="0"/>
          <w:color w:val="365F91" w:themeColor="accent1" w:themeShade="BF"/>
          <w:sz w:val="28"/>
          <w:szCs w:val="28"/>
          <w:u w:val="single"/>
        </w:rPr>
      </w:pPr>
      <w:r w:rsidRPr="00307D6A">
        <w:rPr>
          <w:rFonts w:asciiTheme="minorHAnsi" w:hAnsiTheme="minorHAnsi" w:cs="Tahoma"/>
          <w:i w:val="0"/>
          <w:color w:val="365F91" w:themeColor="accent1" w:themeShade="BF"/>
          <w:sz w:val="28"/>
          <w:szCs w:val="28"/>
        </w:rPr>
        <w:lastRenderedPageBreak/>
        <w:t>I</w:t>
      </w:r>
      <w:r w:rsidR="00514DEA" w:rsidRPr="00307D6A">
        <w:rPr>
          <w:rFonts w:asciiTheme="minorHAnsi" w:hAnsiTheme="minorHAnsi" w:cs="Tahoma"/>
          <w:i w:val="0"/>
          <w:color w:val="365F91" w:themeColor="accent1" w:themeShade="BF"/>
          <w:sz w:val="28"/>
          <w:szCs w:val="28"/>
        </w:rPr>
        <w:t xml:space="preserve"> – </w:t>
      </w:r>
      <w:r w:rsidR="00514DEA" w:rsidRPr="00307D6A">
        <w:rPr>
          <w:rFonts w:asciiTheme="minorHAnsi" w:hAnsiTheme="minorHAnsi" w:cs="Tahoma"/>
          <w:i w:val="0"/>
          <w:color w:val="365F91" w:themeColor="accent1" w:themeShade="BF"/>
          <w:sz w:val="28"/>
          <w:szCs w:val="28"/>
          <w:u w:val="single"/>
        </w:rPr>
        <w:t>COMPRESSEUR A VIS COMPAIR</w:t>
      </w:r>
      <w:r w:rsidR="009047AE" w:rsidRPr="00307D6A">
        <w:rPr>
          <w:rFonts w:asciiTheme="minorHAnsi" w:hAnsiTheme="minorHAnsi" w:cs="Tahoma"/>
          <w:i w:val="0"/>
          <w:color w:val="365F91" w:themeColor="accent1" w:themeShade="BF"/>
          <w:sz w:val="28"/>
          <w:szCs w:val="28"/>
          <w:u w:val="single"/>
        </w:rPr>
        <w:t xml:space="preserve"> à vitesse </w:t>
      </w:r>
      <w:r w:rsidR="00B76FAF">
        <w:rPr>
          <w:rFonts w:asciiTheme="minorHAnsi" w:hAnsiTheme="minorHAnsi" w:cs="Tahoma"/>
          <w:i w:val="0"/>
          <w:color w:val="365F91" w:themeColor="accent1" w:themeShade="BF"/>
          <w:sz w:val="28"/>
          <w:szCs w:val="28"/>
          <w:u w:val="single"/>
        </w:rPr>
        <w:t>fixe</w:t>
      </w:r>
      <w:r w:rsidR="00514DEA" w:rsidRPr="00307D6A">
        <w:rPr>
          <w:rFonts w:asciiTheme="minorHAnsi" w:hAnsiTheme="minorHAnsi" w:cs="Tahoma"/>
          <w:i w:val="0"/>
          <w:color w:val="365F91" w:themeColor="accent1" w:themeShade="BF"/>
          <w:sz w:val="28"/>
          <w:szCs w:val="28"/>
          <w:u w:val="single"/>
        </w:rPr>
        <w:t xml:space="preserve">, nouvelle génération, </w:t>
      </w:r>
      <w:r w:rsidRPr="00307D6A">
        <w:rPr>
          <w:rFonts w:asciiTheme="minorHAnsi" w:hAnsiTheme="minorHAnsi" w:cs="Tahoma"/>
          <w:i w:val="0"/>
          <w:color w:val="365F91" w:themeColor="accent1" w:themeShade="BF"/>
          <w:sz w:val="28"/>
          <w:szCs w:val="28"/>
          <w:u w:val="single"/>
        </w:rPr>
        <w:t>réf.</w:t>
      </w:r>
      <w:r w:rsidR="00514DEA" w:rsidRPr="00307D6A">
        <w:rPr>
          <w:rFonts w:asciiTheme="minorHAnsi" w:hAnsiTheme="minorHAnsi" w:cs="Tahoma"/>
          <w:i w:val="0"/>
          <w:color w:val="365F91" w:themeColor="accent1" w:themeShade="BF"/>
          <w:sz w:val="28"/>
          <w:szCs w:val="28"/>
          <w:u w:val="single"/>
        </w:rPr>
        <w:t xml:space="preserve"> </w:t>
      </w:r>
      <w:r w:rsidR="00C5215F" w:rsidRPr="00307D6A">
        <w:rPr>
          <w:rFonts w:asciiTheme="minorHAnsi" w:hAnsiTheme="minorHAnsi" w:cs="Tahoma"/>
          <w:i w:val="0"/>
          <w:color w:val="365F91" w:themeColor="accent1" w:themeShade="BF"/>
          <w:sz w:val="28"/>
          <w:szCs w:val="28"/>
          <w:u w:val="single"/>
        </w:rPr>
        <w:t>L</w:t>
      </w:r>
      <w:r w:rsidR="00F7439F">
        <w:rPr>
          <w:rFonts w:asciiTheme="minorHAnsi" w:hAnsiTheme="minorHAnsi" w:cs="Tahoma"/>
          <w:i w:val="0"/>
          <w:color w:val="365F91" w:themeColor="accent1" w:themeShade="BF"/>
          <w:sz w:val="28"/>
          <w:szCs w:val="28"/>
          <w:u w:val="single"/>
        </w:rPr>
        <w:t>11</w:t>
      </w:r>
    </w:p>
    <w:tbl>
      <w:tblPr>
        <w:tblW w:w="0" w:type="auto"/>
        <w:tblCellSpacing w:w="15" w:type="dxa"/>
        <w:shd w:val="clear" w:color="auto" w:fill="FFFFFF"/>
        <w:tblCellMar>
          <w:left w:w="0" w:type="dxa"/>
          <w:right w:w="0" w:type="dxa"/>
        </w:tblCellMar>
        <w:tblLook w:val="04A0"/>
      </w:tblPr>
      <w:tblGrid>
        <w:gridCol w:w="3495"/>
        <w:gridCol w:w="1922"/>
      </w:tblGrid>
      <w:tr w:rsidR="00F7439F" w:rsidTr="00F7439F">
        <w:trPr>
          <w:tblCellSpacing w:w="15" w:type="dxa"/>
        </w:trPr>
        <w:tc>
          <w:tcPr>
            <w:tcW w:w="3450" w:type="dxa"/>
            <w:shd w:val="clear" w:color="auto" w:fill="FFFFFF"/>
            <w:tcMar>
              <w:top w:w="0" w:type="dxa"/>
              <w:left w:w="0" w:type="dxa"/>
              <w:bottom w:w="0" w:type="dxa"/>
              <w:right w:w="30" w:type="dxa"/>
            </w:tcMar>
            <w:hideMark/>
          </w:tcPr>
          <w:p w:rsidR="00F7439F" w:rsidRDefault="00F7439F">
            <w:pPr>
              <w:spacing w:line="203" w:lineRule="atLeast"/>
              <w:rPr>
                <w:rFonts w:ascii="Verdana" w:hAnsi="Verdana"/>
                <w:color w:val="333333"/>
                <w:sz w:val="16"/>
                <w:szCs w:val="16"/>
              </w:rPr>
            </w:pPr>
            <w:r>
              <w:rPr>
                <w:rFonts w:ascii="Verdana" w:hAnsi="Verdana"/>
                <w:color w:val="333333"/>
                <w:sz w:val="16"/>
                <w:szCs w:val="16"/>
              </w:rPr>
              <w:t>Modèle</w:t>
            </w:r>
          </w:p>
        </w:tc>
        <w:tc>
          <w:tcPr>
            <w:tcW w:w="1877" w:type="dxa"/>
            <w:shd w:val="clear" w:color="auto" w:fill="FFFFFF"/>
            <w:tcMar>
              <w:top w:w="0" w:type="dxa"/>
              <w:left w:w="0" w:type="dxa"/>
              <w:bottom w:w="0" w:type="dxa"/>
              <w:right w:w="30" w:type="dxa"/>
            </w:tcMar>
            <w:hideMark/>
          </w:tcPr>
          <w:p w:rsidR="00F7439F" w:rsidRDefault="00F7439F">
            <w:pPr>
              <w:spacing w:line="203" w:lineRule="atLeast"/>
              <w:rPr>
                <w:rFonts w:ascii="Verdana" w:hAnsi="Verdana"/>
                <w:b/>
                <w:bCs/>
                <w:color w:val="CC0000"/>
                <w:sz w:val="16"/>
                <w:szCs w:val="16"/>
              </w:rPr>
            </w:pPr>
            <w:r>
              <w:rPr>
                <w:rFonts w:ascii="Verdana" w:hAnsi="Verdana"/>
                <w:b/>
                <w:bCs/>
                <w:color w:val="CC0000"/>
                <w:sz w:val="16"/>
                <w:szCs w:val="16"/>
              </w:rPr>
              <w:t>L11</w:t>
            </w:r>
          </w:p>
        </w:tc>
      </w:tr>
      <w:tr w:rsidR="00F7439F" w:rsidTr="00F7439F">
        <w:trPr>
          <w:tblCellSpacing w:w="15" w:type="dxa"/>
        </w:trPr>
        <w:tc>
          <w:tcPr>
            <w:tcW w:w="3450" w:type="dxa"/>
            <w:shd w:val="clear" w:color="auto" w:fill="FFFFFF"/>
            <w:tcMar>
              <w:top w:w="0" w:type="dxa"/>
              <w:left w:w="0" w:type="dxa"/>
              <w:bottom w:w="0" w:type="dxa"/>
              <w:right w:w="30" w:type="dxa"/>
            </w:tcMar>
            <w:hideMark/>
          </w:tcPr>
          <w:p w:rsidR="00F7439F" w:rsidRDefault="00F7439F">
            <w:pPr>
              <w:spacing w:line="203" w:lineRule="atLeast"/>
              <w:rPr>
                <w:rFonts w:ascii="Verdana" w:hAnsi="Verdana"/>
                <w:color w:val="333333"/>
                <w:sz w:val="16"/>
                <w:szCs w:val="16"/>
              </w:rPr>
            </w:pPr>
            <w:r>
              <w:rPr>
                <w:rFonts w:ascii="Verdana" w:hAnsi="Verdana"/>
                <w:color w:val="333333"/>
                <w:sz w:val="16"/>
                <w:szCs w:val="16"/>
              </w:rPr>
              <w:t>Hz</w:t>
            </w:r>
          </w:p>
        </w:tc>
        <w:tc>
          <w:tcPr>
            <w:tcW w:w="1877" w:type="dxa"/>
            <w:shd w:val="clear" w:color="auto" w:fill="FFFFFF"/>
            <w:tcMar>
              <w:top w:w="0" w:type="dxa"/>
              <w:left w:w="0" w:type="dxa"/>
              <w:bottom w:w="0" w:type="dxa"/>
              <w:right w:w="30" w:type="dxa"/>
            </w:tcMar>
            <w:hideMark/>
          </w:tcPr>
          <w:p w:rsidR="00F7439F" w:rsidRDefault="00F7439F">
            <w:pPr>
              <w:spacing w:line="203" w:lineRule="atLeast"/>
              <w:rPr>
                <w:rFonts w:ascii="Verdana" w:hAnsi="Verdana"/>
                <w:b/>
                <w:bCs/>
                <w:color w:val="CC0000"/>
                <w:sz w:val="16"/>
                <w:szCs w:val="16"/>
              </w:rPr>
            </w:pPr>
            <w:r>
              <w:rPr>
                <w:rFonts w:ascii="Verdana" w:hAnsi="Verdana"/>
                <w:b/>
                <w:bCs/>
                <w:noProof/>
                <w:color w:val="CC0000"/>
                <w:sz w:val="16"/>
                <w:szCs w:val="16"/>
              </w:rPr>
              <w:drawing>
                <wp:anchor distT="0" distB="0" distL="114300" distR="114300" simplePos="0" relativeHeight="251675648" behindDoc="0" locked="0" layoutInCell="1" allowOverlap="1">
                  <wp:simplePos x="0" y="0"/>
                  <wp:positionH relativeFrom="column">
                    <wp:posOffset>1781175</wp:posOffset>
                  </wp:positionH>
                  <wp:positionV relativeFrom="paragraph">
                    <wp:posOffset>89535</wp:posOffset>
                  </wp:positionV>
                  <wp:extent cx="2695575" cy="3619500"/>
                  <wp:effectExtent l="19050" t="0" r="9525" b="0"/>
                  <wp:wrapNone/>
                  <wp:docPr id="18"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2695575" cy="3619500"/>
                          </a:xfrm>
                          <a:prstGeom prst="rect">
                            <a:avLst/>
                          </a:prstGeom>
                          <a:noFill/>
                          <a:ln w="9525">
                            <a:noFill/>
                            <a:miter lim="800000"/>
                            <a:headEnd/>
                            <a:tailEnd/>
                          </a:ln>
                        </pic:spPr>
                      </pic:pic>
                    </a:graphicData>
                  </a:graphic>
                </wp:anchor>
              </w:drawing>
            </w:r>
            <w:r>
              <w:rPr>
                <w:rFonts w:ascii="Verdana" w:hAnsi="Verdana"/>
                <w:b/>
                <w:bCs/>
                <w:color w:val="CC0000"/>
                <w:sz w:val="16"/>
                <w:szCs w:val="16"/>
              </w:rPr>
              <w:t>50</w:t>
            </w:r>
          </w:p>
        </w:tc>
      </w:tr>
      <w:tr w:rsidR="00F7439F" w:rsidTr="00F7439F">
        <w:trPr>
          <w:tblCellSpacing w:w="15" w:type="dxa"/>
        </w:trPr>
        <w:tc>
          <w:tcPr>
            <w:tcW w:w="3450" w:type="dxa"/>
            <w:shd w:val="clear" w:color="auto" w:fill="FFFFFF"/>
            <w:tcMar>
              <w:top w:w="0" w:type="dxa"/>
              <w:left w:w="0" w:type="dxa"/>
              <w:bottom w:w="0" w:type="dxa"/>
              <w:right w:w="30" w:type="dxa"/>
            </w:tcMar>
            <w:hideMark/>
          </w:tcPr>
          <w:p w:rsidR="00F7439F" w:rsidRDefault="00F7439F">
            <w:pPr>
              <w:spacing w:line="203" w:lineRule="atLeast"/>
              <w:rPr>
                <w:rFonts w:ascii="Verdana" w:hAnsi="Verdana"/>
                <w:color w:val="333333"/>
                <w:sz w:val="16"/>
                <w:szCs w:val="16"/>
              </w:rPr>
            </w:pPr>
            <w:r>
              <w:rPr>
                <w:rFonts w:ascii="Verdana" w:hAnsi="Verdana"/>
                <w:color w:val="333333"/>
                <w:sz w:val="16"/>
                <w:szCs w:val="16"/>
              </w:rPr>
              <w:t>Série</w:t>
            </w:r>
          </w:p>
        </w:tc>
        <w:tc>
          <w:tcPr>
            <w:tcW w:w="1877" w:type="dxa"/>
            <w:shd w:val="clear" w:color="auto" w:fill="FFFFFF"/>
            <w:tcMar>
              <w:top w:w="0" w:type="dxa"/>
              <w:left w:w="0" w:type="dxa"/>
              <w:bottom w:w="0" w:type="dxa"/>
              <w:right w:w="30" w:type="dxa"/>
            </w:tcMar>
            <w:hideMark/>
          </w:tcPr>
          <w:p w:rsidR="00F7439F" w:rsidRDefault="00F7439F">
            <w:pPr>
              <w:spacing w:line="203" w:lineRule="atLeast"/>
              <w:rPr>
                <w:rFonts w:ascii="Verdana" w:hAnsi="Verdana"/>
                <w:b/>
                <w:bCs/>
                <w:color w:val="CC0000"/>
                <w:sz w:val="16"/>
                <w:szCs w:val="16"/>
              </w:rPr>
            </w:pPr>
            <w:r>
              <w:rPr>
                <w:rFonts w:ascii="Verdana" w:hAnsi="Verdana"/>
                <w:b/>
                <w:bCs/>
                <w:color w:val="CC0000"/>
                <w:sz w:val="16"/>
                <w:szCs w:val="16"/>
              </w:rPr>
              <w:t>Série L</w:t>
            </w:r>
          </w:p>
        </w:tc>
      </w:tr>
      <w:tr w:rsidR="00F7439F" w:rsidTr="00F7439F">
        <w:trPr>
          <w:tblCellSpacing w:w="15" w:type="dxa"/>
        </w:trPr>
        <w:tc>
          <w:tcPr>
            <w:tcW w:w="3450" w:type="dxa"/>
            <w:shd w:val="clear" w:color="auto" w:fill="FFFFFF"/>
            <w:tcMar>
              <w:top w:w="0" w:type="dxa"/>
              <w:left w:w="0" w:type="dxa"/>
              <w:bottom w:w="0" w:type="dxa"/>
              <w:right w:w="30" w:type="dxa"/>
            </w:tcMar>
            <w:hideMark/>
          </w:tcPr>
          <w:p w:rsidR="00F7439F" w:rsidRDefault="00F7439F">
            <w:pPr>
              <w:spacing w:line="203" w:lineRule="atLeast"/>
              <w:rPr>
                <w:rFonts w:ascii="Verdana" w:hAnsi="Verdana"/>
                <w:color w:val="333333"/>
                <w:sz w:val="16"/>
                <w:szCs w:val="16"/>
              </w:rPr>
            </w:pPr>
            <w:r>
              <w:rPr>
                <w:rFonts w:ascii="Verdana" w:hAnsi="Verdana"/>
                <w:color w:val="333333"/>
                <w:sz w:val="16"/>
                <w:szCs w:val="16"/>
              </w:rPr>
              <w:t>Description</w:t>
            </w:r>
          </w:p>
        </w:tc>
        <w:tc>
          <w:tcPr>
            <w:tcW w:w="1877" w:type="dxa"/>
            <w:shd w:val="clear" w:color="auto" w:fill="FFFFFF"/>
            <w:tcMar>
              <w:top w:w="0" w:type="dxa"/>
              <w:left w:w="0" w:type="dxa"/>
              <w:bottom w:w="0" w:type="dxa"/>
              <w:right w:w="30" w:type="dxa"/>
            </w:tcMar>
            <w:hideMark/>
          </w:tcPr>
          <w:p w:rsidR="00F7439F" w:rsidRDefault="00F7439F">
            <w:pPr>
              <w:spacing w:line="203" w:lineRule="atLeast"/>
              <w:rPr>
                <w:rFonts w:ascii="Verdana" w:hAnsi="Verdana"/>
                <w:b/>
                <w:bCs/>
                <w:color w:val="CC0000"/>
                <w:sz w:val="16"/>
                <w:szCs w:val="16"/>
              </w:rPr>
            </w:pPr>
            <w:r>
              <w:rPr>
                <w:rFonts w:ascii="Verdana" w:hAnsi="Verdana"/>
                <w:b/>
                <w:bCs/>
                <w:color w:val="CC0000"/>
                <w:sz w:val="16"/>
                <w:szCs w:val="16"/>
              </w:rPr>
              <w:t>Compresseurs à vis lubrifiés (Série L)</w:t>
            </w:r>
          </w:p>
        </w:tc>
      </w:tr>
      <w:tr w:rsidR="00F7439F" w:rsidTr="00F7439F">
        <w:trPr>
          <w:tblCellSpacing w:w="15" w:type="dxa"/>
        </w:trPr>
        <w:tc>
          <w:tcPr>
            <w:tcW w:w="3450" w:type="dxa"/>
            <w:shd w:val="clear" w:color="auto" w:fill="FFFFFF"/>
            <w:tcMar>
              <w:top w:w="0" w:type="dxa"/>
              <w:left w:w="0" w:type="dxa"/>
              <w:bottom w:w="0" w:type="dxa"/>
              <w:right w:w="30" w:type="dxa"/>
            </w:tcMar>
            <w:hideMark/>
          </w:tcPr>
          <w:p w:rsidR="00F7439F" w:rsidRDefault="00F7439F">
            <w:pPr>
              <w:spacing w:line="203" w:lineRule="atLeast"/>
              <w:rPr>
                <w:rFonts w:ascii="Verdana" w:hAnsi="Verdana"/>
                <w:color w:val="333333"/>
                <w:sz w:val="16"/>
                <w:szCs w:val="16"/>
              </w:rPr>
            </w:pPr>
            <w:r>
              <w:rPr>
                <w:rFonts w:ascii="Verdana" w:hAnsi="Verdana"/>
                <w:color w:val="333333"/>
                <w:sz w:val="16"/>
                <w:szCs w:val="16"/>
              </w:rPr>
              <w:t>Gaz comprimé</w:t>
            </w:r>
          </w:p>
        </w:tc>
        <w:tc>
          <w:tcPr>
            <w:tcW w:w="1877" w:type="dxa"/>
            <w:shd w:val="clear" w:color="auto" w:fill="FFFFFF"/>
            <w:tcMar>
              <w:top w:w="0" w:type="dxa"/>
              <w:left w:w="0" w:type="dxa"/>
              <w:bottom w:w="0" w:type="dxa"/>
              <w:right w:w="30" w:type="dxa"/>
            </w:tcMar>
            <w:hideMark/>
          </w:tcPr>
          <w:p w:rsidR="00F7439F" w:rsidRDefault="00F7439F">
            <w:pPr>
              <w:spacing w:line="203" w:lineRule="atLeast"/>
              <w:rPr>
                <w:rFonts w:ascii="Verdana" w:hAnsi="Verdana"/>
                <w:b/>
                <w:bCs/>
                <w:color w:val="CC0000"/>
                <w:sz w:val="16"/>
                <w:szCs w:val="16"/>
              </w:rPr>
            </w:pPr>
            <w:r>
              <w:rPr>
                <w:rFonts w:ascii="Verdana" w:hAnsi="Verdana"/>
                <w:b/>
                <w:bCs/>
                <w:color w:val="CC0000"/>
                <w:sz w:val="16"/>
                <w:szCs w:val="16"/>
              </w:rPr>
              <w:t>Air</w:t>
            </w:r>
          </w:p>
        </w:tc>
      </w:tr>
      <w:tr w:rsidR="00F7439F" w:rsidTr="00F7439F">
        <w:trPr>
          <w:tblCellSpacing w:w="15" w:type="dxa"/>
        </w:trPr>
        <w:tc>
          <w:tcPr>
            <w:tcW w:w="3450" w:type="dxa"/>
            <w:shd w:val="clear" w:color="auto" w:fill="FFFFFF"/>
            <w:tcMar>
              <w:top w:w="0" w:type="dxa"/>
              <w:left w:w="0" w:type="dxa"/>
              <w:bottom w:w="0" w:type="dxa"/>
              <w:right w:w="30" w:type="dxa"/>
            </w:tcMar>
            <w:hideMark/>
          </w:tcPr>
          <w:p w:rsidR="00F7439F" w:rsidRDefault="00F7439F">
            <w:pPr>
              <w:spacing w:line="203" w:lineRule="atLeast"/>
              <w:rPr>
                <w:rFonts w:ascii="Verdana" w:hAnsi="Verdana"/>
                <w:color w:val="333333"/>
                <w:sz w:val="16"/>
                <w:szCs w:val="16"/>
              </w:rPr>
            </w:pPr>
            <w:r>
              <w:rPr>
                <w:rFonts w:ascii="Verdana" w:hAnsi="Verdana"/>
                <w:color w:val="333333"/>
                <w:sz w:val="16"/>
                <w:szCs w:val="16"/>
              </w:rPr>
              <w:t>Production d'air libre à la pression nominale (m3/min)</w:t>
            </w:r>
          </w:p>
        </w:tc>
        <w:tc>
          <w:tcPr>
            <w:tcW w:w="1877" w:type="dxa"/>
            <w:shd w:val="clear" w:color="auto" w:fill="FFFFFF"/>
            <w:tcMar>
              <w:top w:w="0" w:type="dxa"/>
              <w:left w:w="0" w:type="dxa"/>
              <w:bottom w:w="0" w:type="dxa"/>
              <w:right w:w="30" w:type="dxa"/>
            </w:tcMar>
            <w:hideMark/>
          </w:tcPr>
          <w:p w:rsidR="00F7439F" w:rsidRDefault="00F7439F">
            <w:pPr>
              <w:spacing w:line="203" w:lineRule="atLeast"/>
              <w:rPr>
                <w:rFonts w:ascii="Verdana" w:hAnsi="Verdana"/>
                <w:b/>
                <w:bCs/>
                <w:color w:val="CC0000"/>
                <w:sz w:val="16"/>
                <w:szCs w:val="16"/>
              </w:rPr>
            </w:pPr>
            <w:r>
              <w:rPr>
                <w:rFonts w:ascii="Verdana" w:hAnsi="Verdana"/>
                <w:b/>
                <w:bCs/>
                <w:color w:val="CC0000"/>
                <w:sz w:val="16"/>
                <w:szCs w:val="16"/>
              </w:rPr>
              <w:t>1.82 à 1.32</w:t>
            </w:r>
          </w:p>
        </w:tc>
      </w:tr>
      <w:tr w:rsidR="00F7439F" w:rsidTr="00F7439F">
        <w:trPr>
          <w:tblCellSpacing w:w="15" w:type="dxa"/>
        </w:trPr>
        <w:tc>
          <w:tcPr>
            <w:tcW w:w="3450" w:type="dxa"/>
            <w:shd w:val="clear" w:color="auto" w:fill="FFFFFF"/>
            <w:tcMar>
              <w:top w:w="0" w:type="dxa"/>
              <w:left w:w="0" w:type="dxa"/>
              <w:bottom w:w="0" w:type="dxa"/>
              <w:right w:w="30" w:type="dxa"/>
            </w:tcMar>
            <w:hideMark/>
          </w:tcPr>
          <w:p w:rsidR="00F7439F" w:rsidRDefault="00F7439F">
            <w:pPr>
              <w:spacing w:line="203" w:lineRule="atLeast"/>
              <w:rPr>
                <w:rFonts w:ascii="Verdana" w:hAnsi="Verdana"/>
                <w:color w:val="333333"/>
                <w:sz w:val="16"/>
                <w:szCs w:val="16"/>
              </w:rPr>
            </w:pPr>
            <w:r>
              <w:rPr>
                <w:rFonts w:ascii="Verdana" w:hAnsi="Verdana"/>
                <w:color w:val="333333"/>
                <w:sz w:val="16"/>
                <w:szCs w:val="16"/>
              </w:rPr>
              <w:t>Pression d'utilisation minimum (Bar g)</w:t>
            </w:r>
          </w:p>
        </w:tc>
        <w:tc>
          <w:tcPr>
            <w:tcW w:w="1877" w:type="dxa"/>
            <w:shd w:val="clear" w:color="auto" w:fill="FFFFFF"/>
            <w:tcMar>
              <w:top w:w="0" w:type="dxa"/>
              <w:left w:w="0" w:type="dxa"/>
              <w:bottom w:w="0" w:type="dxa"/>
              <w:right w:w="30" w:type="dxa"/>
            </w:tcMar>
            <w:hideMark/>
          </w:tcPr>
          <w:p w:rsidR="00F7439F" w:rsidRDefault="00F7439F">
            <w:pPr>
              <w:spacing w:line="203" w:lineRule="atLeast"/>
              <w:rPr>
                <w:rFonts w:ascii="Verdana" w:hAnsi="Verdana"/>
                <w:b/>
                <w:bCs/>
                <w:color w:val="CC0000"/>
                <w:sz w:val="16"/>
                <w:szCs w:val="16"/>
              </w:rPr>
            </w:pPr>
            <w:r>
              <w:rPr>
                <w:rFonts w:ascii="Verdana" w:hAnsi="Verdana"/>
                <w:b/>
                <w:bCs/>
                <w:color w:val="CC0000"/>
                <w:sz w:val="16"/>
                <w:szCs w:val="16"/>
              </w:rPr>
              <w:t>5</w:t>
            </w:r>
          </w:p>
        </w:tc>
      </w:tr>
      <w:tr w:rsidR="00F7439F" w:rsidTr="00F7439F">
        <w:trPr>
          <w:tblCellSpacing w:w="15" w:type="dxa"/>
        </w:trPr>
        <w:tc>
          <w:tcPr>
            <w:tcW w:w="3450" w:type="dxa"/>
            <w:shd w:val="clear" w:color="auto" w:fill="FFFFFF"/>
            <w:tcMar>
              <w:top w:w="0" w:type="dxa"/>
              <w:left w:w="0" w:type="dxa"/>
              <w:bottom w:w="0" w:type="dxa"/>
              <w:right w:w="30" w:type="dxa"/>
            </w:tcMar>
            <w:hideMark/>
          </w:tcPr>
          <w:p w:rsidR="00F7439F" w:rsidRDefault="00F7439F">
            <w:pPr>
              <w:spacing w:line="203" w:lineRule="atLeast"/>
              <w:rPr>
                <w:rFonts w:ascii="Verdana" w:hAnsi="Verdana"/>
                <w:color w:val="333333"/>
                <w:sz w:val="16"/>
                <w:szCs w:val="16"/>
              </w:rPr>
            </w:pPr>
            <w:r>
              <w:rPr>
                <w:rFonts w:ascii="Verdana" w:hAnsi="Verdana"/>
                <w:color w:val="333333"/>
                <w:sz w:val="16"/>
                <w:szCs w:val="16"/>
              </w:rPr>
              <w:t>Pression d'utilisation nominale ou max. (Bar g)</w:t>
            </w:r>
          </w:p>
        </w:tc>
        <w:tc>
          <w:tcPr>
            <w:tcW w:w="1877" w:type="dxa"/>
            <w:shd w:val="clear" w:color="auto" w:fill="FFFFFF"/>
            <w:tcMar>
              <w:top w:w="0" w:type="dxa"/>
              <w:left w:w="0" w:type="dxa"/>
              <w:bottom w:w="0" w:type="dxa"/>
              <w:right w:w="30" w:type="dxa"/>
            </w:tcMar>
            <w:hideMark/>
          </w:tcPr>
          <w:p w:rsidR="00F7439F" w:rsidRDefault="00F7439F">
            <w:pPr>
              <w:spacing w:line="203" w:lineRule="atLeast"/>
              <w:rPr>
                <w:rFonts w:ascii="Verdana" w:hAnsi="Verdana"/>
                <w:b/>
                <w:bCs/>
                <w:color w:val="CC0000"/>
                <w:sz w:val="16"/>
                <w:szCs w:val="16"/>
              </w:rPr>
            </w:pPr>
            <w:r>
              <w:rPr>
                <w:rFonts w:ascii="Verdana" w:hAnsi="Verdana"/>
                <w:b/>
                <w:bCs/>
                <w:color w:val="CC0000"/>
                <w:sz w:val="16"/>
                <w:szCs w:val="16"/>
              </w:rPr>
              <w:t>7.5 à 13</w:t>
            </w:r>
          </w:p>
        </w:tc>
      </w:tr>
      <w:tr w:rsidR="00F7439F" w:rsidTr="00F7439F">
        <w:trPr>
          <w:tblCellSpacing w:w="15" w:type="dxa"/>
        </w:trPr>
        <w:tc>
          <w:tcPr>
            <w:tcW w:w="3450" w:type="dxa"/>
            <w:shd w:val="clear" w:color="auto" w:fill="FFFFFF"/>
            <w:tcMar>
              <w:top w:w="0" w:type="dxa"/>
              <w:left w:w="0" w:type="dxa"/>
              <w:bottom w:w="0" w:type="dxa"/>
              <w:right w:w="30" w:type="dxa"/>
            </w:tcMar>
            <w:hideMark/>
          </w:tcPr>
          <w:p w:rsidR="00F7439F" w:rsidRDefault="00F7439F">
            <w:pPr>
              <w:spacing w:line="203" w:lineRule="atLeast"/>
              <w:rPr>
                <w:rFonts w:ascii="Verdana" w:hAnsi="Verdana"/>
                <w:color w:val="333333"/>
                <w:sz w:val="16"/>
                <w:szCs w:val="16"/>
              </w:rPr>
            </w:pPr>
            <w:r>
              <w:rPr>
                <w:rFonts w:ascii="Verdana" w:hAnsi="Verdana"/>
                <w:color w:val="333333"/>
                <w:sz w:val="16"/>
                <w:szCs w:val="16"/>
              </w:rPr>
              <w:t>Puissance moteur (kW)</w:t>
            </w:r>
          </w:p>
        </w:tc>
        <w:tc>
          <w:tcPr>
            <w:tcW w:w="1877" w:type="dxa"/>
            <w:shd w:val="clear" w:color="auto" w:fill="FFFFFF"/>
            <w:tcMar>
              <w:top w:w="0" w:type="dxa"/>
              <w:left w:w="0" w:type="dxa"/>
              <w:bottom w:w="0" w:type="dxa"/>
              <w:right w:w="30" w:type="dxa"/>
            </w:tcMar>
            <w:hideMark/>
          </w:tcPr>
          <w:p w:rsidR="00F7439F" w:rsidRDefault="00F7439F">
            <w:pPr>
              <w:spacing w:line="203" w:lineRule="atLeast"/>
              <w:rPr>
                <w:rFonts w:ascii="Verdana" w:hAnsi="Verdana"/>
                <w:b/>
                <w:bCs/>
                <w:color w:val="CC0000"/>
                <w:sz w:val="16"/>
                <w:szCs w:val="16"/>
              </w:rPr>
            </w:pPr>
            <w:r>
              <w:rPr>
                <w:rFonts w:ascii="Verdana" w:hAnsi="Verdana"/>
                <w:b/>
                <w:bCs/>
                <w:color w:val="CC0000"/>
                <w:sz w:val="16"/>
                <w:szCs w:val="16"/>
              </w:rPr>
              <w:t>11</w:t>
            </w:r>
          </w:p>
        </w:tc>
      </w:tr>
      <w:tr w:rsidR="00F7439F" w:rsidTr="00F7439F">
        <w:trPr>
          <w:tblCellSpacing w:w="15" w:type="dxa"/>
        </w:trPr>
        <w:tc>
          <w:tcPr>
            <w:tcW w:w="3450" w:type="dxa"/>
            <w:shd w:val="clear" w:color="auto" w:fill="FFFFFF"/>
            <w:tcMar>
              <w:top w:w="0" w:type="dxa"/>
              <w:left w:w="0" w:type="dxa"/>
              <w:bottom w:w="0" w:type="dxa"/>
              <w:right w:w="30" w:type="dxa"/>
            </w:tcMar>
            <w:hideMark/>
          </w:tcPr>
          <w:p w:rsidR="00F7439F" w:rsidRDefault="00F7439F">
            <w:pPr>
              <w:spacing w:line="203" w:lineRule="atLeast"/>
              <w:rPr>
                <w:rFonts w:ascii="Verdana" w:hAnsi="Verdana"/>
                <w:color w:val="333333"/>
                <w:sz w:val="16"/>
                <w:szCs w:val="16"/>
              </w:rPr>
            </w:pPr>
            <w:r>
              <w:rPr>
                <w:rFonts w:ascii="Verdana" w:hAnsi="Verdana"/>
                <w:color w:val="333333"/>
                <w:sz w:val="16"/>
                <w:szCs w:val="16"/>
              </w:rPr>
              <w:t>Niveau de bruit (DB)</w:t>
            </w:r>
          </w:p>
        </w:tc>
        <w:tc>
          <w:tcPr>
            <w:tcW w:w="1877" w:type="dxa"/>
            <w:shd w:val="clear" w:color="auto" w:fill="FFFFFF"/>
            <w:tcMar>
              <w:top w:w="0" w:type="dxa"/>
              <w:left w:w="0" w:type="dxa"/>
              <w:bottom w:w="0" w:type="dxa"/>
              <w:right w:w="30" w:type="dxa"/>
            </w:tcMar>
            <w:hideMark/>
          </w:tcPr>
          <w:p w:rsidR="00F7439F" w:rsidRDefault="00F7439F">
            <w:pPr>
              <w:spacing w:line="203" w:lineRule="atLeast"/>
              <w:rPr>
                <w:rFonts w:ascii="Verdana" w:hAnsi="Verdana"/>
                <w:b/>
                <w:bCs/>
                <w:color w:val="CC0000"/>
                <w:sz w:val="16"/>
                <w:szCs w:val="16"/>
              </w:rPr>
            </w:pPr>
            <w:r>
              <w:rPr>
                <w:rFonts w:ascii="Verdana" w:hAnsi="Verdana"/>
                <w:b/>
                <w:bCs/>
                <w:color w:val="CC0000"/>
                <w:sz w:val="16"/>
                <w:szCs w:val="16"/>
              </w:rPr>
              <w:t>70</w:t>
            </w:r>
          </w:p>
        </w:tc>
      </w:tr>
      <w:tr w:rsidR="00F7439F" w:rsidTr="00F7439F">
        <w:trPr>
          <w:tblCellSpacing w:w="15" w:type="dxa"/>
        </w:trPr>
        <w:tc>
          <w:tcPr>
            <w:tcW w:w="3450" w:type="dxa"/>
            <w:shd w:val="clear" w:color="auto" w:fill="FFFFFF"/>
            <w:tcMar>
              <w:top w:w="0" w:type="dxa"/>
              <w:left w:w="0" w:type="dxa"/>
              <w:bottom w:w="0" w:type="dxa"/>
              <w:right w:w="30" w:type="dxa"/>
            </w:tcMar>
            <w:hideMark/>
          </w:tcPr>
          <w:p w:rsidR="00F7439F" w:rsidRDefault="00F7439F">
            <w:pPr>
              <w:spacing w:line="203" w:lineRule="atLeast"/>
              <w:rPr>
                <w:rFonts w:ascii="Verdana" w:hAnsi="Verdana"/>
                <w:color w:val="333333"/>
                <w:sz w:val="16"/>
                <w:szCs w:val="16"/>
              </w:rPr>
            </w:pPr>
            <w:r>
              <w:rPr>
                <w:rFonts w:ascii="Verdana" w:hAnsi="Verdana"/>
                <w:color w:val="333333"/>
                <w:sz w:val="16"/>
                <w:szCs w:val="16"/>
              </w:rPr>
              <w:t>Longueur (millimètres)</w:t>
            </w:r>
          </w:p>
        </w:tc>
        <w:tc>
          <w:tcPr>
            <w:tcW w:w="1877" w:type="dxa"/>
            <w:shd w:val="clear" w:color="auto" w:fill="FFFFFF"/>
            <w:tcMar>
              <w:top w:w="0" w:type="dxa"/>
              <w:left w:w="0" w:type="dxa"/>
              <w:bottom w:w="0" w:type="dxa"/>
              <w:right w:w="30" w:type="dxa"/>
            </w:tcMar>
            <w:hideMark/>
          </w:tcPr>
          <w:p w:rsidR="00F7439F" w:rsidRDefault="00F7439F">
            <w:pPr>
              <w:spacing w:line="203" w:lineRule="atLeast"/>
              <w:rPr>
                <w:rFonts w:ascii="Verdana" w:hAnsi="Verdana"/>
                <w:b/>
                <w:bCs/>
                <w:color w:val="CC0000"/>
                <w:sz w:val="16"/>
                <w:szCs w:val="16"/>
              </w:rPr>
            </w:pPr>
            <w:r>
              <w:rPr>
                <w:rFonts w:ascii="Verdana" w:hAnsi="Verdana"/>
                <w:b/>
                <w:bCs/>
                <w:color w:val="CC0000"/>
                <w:sz w:val="16"/>
                <w:szCs w:val="16"/>
              </w:rPr>
              <w:t>667</w:t>
            </w:r>
          </w:p>
        </w:tc>
      </w:tr>
      <w:tr w:rsidR="00F7439F" w:rsidTr="00F7439F">
        <w:trPr>
          <w:tblCellSpacing w:w="15" w:type="dxa"/>
        </w:trPr>
        <w:tc>
          <w:tcPr>
            <w:tcW w:w="3450" w:type="dxa"/>
            <w:shd w:val="clear" w:color="auto" w:fill="FFFFFF"/>
            <w:tcMar>
              <w:top w:w="0" w:type="dxa"/>
              <w:left w:w="0" w:type="dxa"/>
              <w:bottom w:w="0" w:type="dxa"/>
              <w:right w:w="30" w:type="dxa"/>
            </w:tcMar>
            <w:hideMark/>
          </w:tcPr>
          <w:p w:rsidR="00F7439F" w:rsidRDefault="00F7439F">
            <w:pPr>
              <w:spacing w:line="203" w:lineRule="atLeast"/>
              <w:rPr>
                <w:rFonts w:ascii="Verdana" w:hAnsi="Verdana"/>
                <w:color w:val="333333"/>
                <w:sz w:val="16"/>
                <w:szCs w:val="16"/>
              </w:rPr>
            </w:pPr>
            <w:r>
              <w:rPr>
                <w:rFonts w:ascii="Verdana" w:hAnsi="Verdana"/>
                <w:color w:val="333333"/>
                <w:sz w:val="16"/>
                <w:szCs w:val="16"/>
              </w:rPr>
              <w:t>Largeur (millimètre)</w:t>
            </w:r>
          </w:p>
        </w:tc>
        <w:tc>
          <w:tcPr>
            <w:tcW w:w="1877" w:type="dxa"/>
            <w:shd w:val="clear" w:color="auto" w:fill="FFFFFF"/>
            <w:tcMar>
              <w:top w:w="0" w:type="dxa"/>
              <w:left w:w="0" w:type="dxa"/>
              <w:bottom w:w="0" w:type="dxa"/>
              <w:right w:w="30" w:type="dxa"/>
            </w:tcMar>
            <w:hideMark/>
          </w:tcPr>
          <w:p w:rsidR="00F7439F" w:rsidRDefault="00F7439F">
            <w:pPr>
              <w:spacing w:line="203" w:lineRule="atLeast"/>
              <w:rPr>
                <w:rFonts w:ascii="Verdana" w:hAnsi="Verdana"/>
                <w:b/>
                <w:bCs/>
                <w:color w:val="CC0000"/>
                <w:sz w:val="16"/>
                <w:szCs w:val="16"/>
              </w:rPr>
            </w:pPr>
            <w:r>
              <w:rPr>
                <w:rFonts w:ascii="Verdana" w:hAnsi="Verdana"/>
                <w:b/>
                <w:bCs/>
                <w:color w:val="CC0000"/>
                <w:sz w:val="16"/>
                <w:szCs w:val="16"/>
              </w:rPr>
              <w:t>630</w:t>
            </w:r>
          </w:p>
        </w:tc>
      </w:tr>
      <w:tr w:rsidR="00F7439F" w:rsidTr="00F7439F">
        <w:trPr>
          <w:tblCellSpacing w:w="15" w:type="dxa"/>
        </w:trPr>
        <w:tc>
          <w:tcPr>
            <w:tcW w:w="3450" w:type="dxa"/>
            <w:shd w:val="clear" w:color="auto" w:fill="FFFFFF"/>
            <w:tcMar>
              <w:top w:w="0" w:type="dxa"/>
              <w:left w:w="0" w:type="dxa"/>
              <w:bottom w:w="0" w:type="dxa"/>
              <w:right w:w="30" w:type="dxa"/>
            </w:tcMar>
            <w:hideMark/>
          </w:tcPr>
          <w:p w:rsidR="00F7439F" w:rsidRDefault="00F7439F">
            <w:pPr>
              <w:spacing w:line="203" w:lineRule="atLeast"/>
              <w:rPr>
                <w:rFonts w:ascii="Verdana" w:hAnsi="Verdana"/>
                <w:color w:val="333333"/>
                <w:sz w:val="16"/>
                <w:szCs w:val="16"/>
              </w:rPr>
            </w:pPr>
            <w:r>
              <w:rPr>
                <w:rFonts w:ascii="Verdana" w:hAnsi="Verdana"/>
                <w:color w:val="333333"/>
                <w:sz w:val="16"/>
                <w:szCs w:val="16"/>
              </w:rPr>
              <w:t>Taille (millimètres)</w:t>
            </w:r>
          </w:p>
        </w:tc>
        <w:tc>
          <w:tcPr>
            <w:tcW w:w="1877" w:type="dxa"/>
            <w:shd w:val="clear" w:color="auto" w:fill="FFFFFF"/>
            <w:tcMar>
              <w:top w:w="0" w:type="dxa"/>
              <w:left w:w="0" w:type="dxa"/>
              <w:bottom w:w="0" w:type="dxa"/>
              <w:right w:w="30" w:type="dxa"/>
            </w:tcMar>
            <w:hideMark/>
          </w:tcPr>
          <w:p w:rsidR="00F7439F" w:rsidRDefault="00F7439F">
            <w:pPr>
              <w:spacing w:line="203" w:lineRule="atLeast"/>
              <w:rPr>
                <w:rFonts w:ascii="Verdana" w:hAnsi="Verdana"/>
                <w:b/>
                <w:bCs/>
                <w:color w:val="CC0000"/>
                <w:sz w:val="16"/>
                <w:szCs w:val="16"/>
              </w:rPr>
            </w:pPr>
            <w:r>
              <w:rPr>
                <w:rFonts w:ascii="Verdana" w:hAnsi="Verdana"/>
                <w:b/>
                <w:bCs/>
                <w:color w:val="CC0000"/>
                <w:sz w:val="16"/>
                <w:szCs w:val="16"/>
              </w:rPr>
              <w:t>1050</w:t>
            </w:r>
          </w:p>
        </w:tc>
      </w:tr>
      <w:tr w:rsidR="00F7439F" w:rsidTr="00F7439F">
        <w:trPr>
          <w:tblCellSpacing w:w="15" w:type="dxa"/>
        </w:trPr>
        <w:tc>
          <w:tcPr>
            <w:tcW w:w="3450" w:type="dxa"/>
            <w:shd w:val="clear" w:color="auto" w:fill="FFFFFF"/>
            <w:tcMar>
              <w:top w:w="0" w:type="dxa"/>
              <w:left w:w="0" w:type="dxa"/>
              <w:bottom w:w="0" w:type="dxa"/>
              <w:right w:w="30" w:type="dxa"/>
            </w:tcMar>
            <w:hideMark/>
          </w:tcPr>
          <w:p w:rsidR="00F7439F" w:rsidRDefault="00F7439F">
            <w:pPr>
              <w:spacing w:line="203" w:lineRule="atLeast"/>
              <w:rPr>
                <w:rFonts w:ascii="Verdana" w:hAnsi="Verdana"/>
                <w:color w:val="333333"/>
                <w:sz w:val="16"/>
                <w:szCs w:val="16"/>
              </w:rPr>
            </w:pPr>
            <w:r>
              <w:rPr>
                <w:rFonts w:ascii="Verdana" w:hAnsi="Verdana"/>
                <w:color w:val="333333"/>
                <w:sz w:val="16"/>
                <w:szCs w:val="16"/>
              </w:rPr>
              <w:t>Comprimé de sorties d'air (pouces)</w:t>
            </w:r>
          </w:p>
        </w:tc>
        <w:tc>
          <w:tcPr>
            <w:tcW w:w="1877" w:type="dxa"/>
            <w:shd w:val="clear" w:color="auto" w:fill="FFFFFF"/>
            <w:tcMar>
              <w:top w:w="0" w:type="dxa"/>
              <w:left w:w="0" w:type="dxa"/>
              <w:bottom w:w="0" w:type="dxa"/>
              <w:right w:w="30" w:type="dxa"/>
            </w:tcMar>
            <w:hideMark/>
          </w:tcPr>
          <w:p w:rsidR="00F7439F" w:rsidRDefault="00F7439F">
            <w:pPr>
              <w:spacing w:line="203" w:lineRule="atLeast"/>
              <w:rPr>
                <w:rFonts w:ascii="Verdana" w:hAnsi="Verdana"/>
                <w:b/>
                <w:bCs/>
                <w:color w:val="CC0000"/>
                <w:sz w:val="16"/>
                <w:szCs w:val="16"/>
              </w:rPr>
            </w:pPr>
            <w:r>
              <w:rPr>
                <w:rFonts w:ascii="Verdana" w:hAnsi="Verdana"/>
                <w:b/>
                <w:bCs/>
                <w:color w:val="CC0000"/>
                <w:sz w:val="16"/>
                <w:szCs w:val="16"/>
              </w:rPr>
              <w:t xml:space="preserve">EN 10226-1 </w:t>
            </w:r>
            <w:proofErr w:type="spellStart"/>
            <w:r>
              <w:rPr>
                <w:rFonts w:ascii="Verdana" w:hAnsi="Verdana"/>
                <w:b/>
                <w:bCs/>
                <w:color w:val="CC0000"/>
                <w:sz w:val="16"/>
                <w:szCs w:val="16"/>
              </w:rPr>
              <w:t>Rp</w:t>
            </w:r>
            <w:proofErr w:type="spellEnd"/>
            <w:r>
              <w:rPr>
                <w:rFonts w:ascii="Verdana" w:hAnsi="Verdana"/>
                <w:b/>
                <w:bCs/>
                <w:color w:val="CC0000"/>
                <w:sz w:val="16"/>
                <w:szCs w:val="16"/>
              </w:rPr>
              <w:t xml:space="preserve"> 3/4 (DIN 2999-</w:t>
            </w:r>
            <w:proofErr w:type="spellStart"/>
            <w:r>
              <w:rPr>
                <w:rFonts w:ascii="Verdana" w:hAnsi="Verdana"/>
                <w:b/>
                <w:bCs/>
                <w:color w:val="CC0000"/>
                <w:sz w:val="16"/>
                <w:szCs w:val="16"/>
              </w:rPr>
              <w:t>Rp</w:t>
            </w:r>
            <w:proofErr w:type="spellEnd"/>
            <w:r>
              <w:rPr>
                <w:rFonts w:ascii="Verdana" w:hAnsi="Verdana"/>
                <w:b/>
                <w:bCs/>
                <w:color w:val="CC0000"/>
                <w:sz w:val="16"/>
                <w:szCs w:val="16"/>
              </w:rPr>
              <w:t xml:space="preserve"> 3/4)</w:t>
            </w:r>
          </w:p>
        </w:tc>
      </w:tr>
      <w:tr w:rsidR="00F7439F" w:rsidTr="00F7439F">
        <w:trPr>
          <w:tblCellSpacing w:w="15" w:type="dxa"/>
        </w:trPr>
        <w:tc>
          <w:tcPr>
            <w:tcW w:w="3450" w:type="dxa"/>
            <w:shd w:val="clear" w:color="auto" w:fill="FFFFFF"/>
            <w:tcMar>
              <w:top w:w="0" w:type="dxa"/>
              <w:left w:w="0" w:type="dxa"/>
              <w:bottom w:w="0" w:type="dxa"/>
              <w:right w:w="30" w:type="dxa"/>
            </w:tcMar>
            <w:hideMark/>
          </w:tcPr>
          <w:p w:rsidR="00F7439F" w:rsidRDefault="00F7439F">
            <w:pPr>
              <w:spacing w:line="203" w:lineRule="atLeast"/>
              <w:rPr>
                <w:rFonts w:ascii="Verdana" w:hAnsi="Verdana"/>
                <w:color w:val="333333"/>
                <w:sz w:val="16"/>
                <w:szCs w:val="16"/>
              </w:rPr>
            </w:pPr>
            <w:r>
              <w:rPr>
                <w:rFonts w:ascii="Verdana" w:hAnsi="Verdana"/>
                <w:color w:val="333333"/>
                <w:sz w:val="16"/>
                <w:szCs w:val="16"/>
              </w:rPr>
              <w:t>Poids (kilogramme)</w:t>
            </w:r>
          </w:p>
        </w:tc>
        <w:tc>
          <w:tcPr>
            <w:tcW w:w="1877" w:type="dxa"/>
            <w:shd w:val="clear" w:color="auto" w:fill="FFFFFF"/>
            <w:tcMar>
              <w:top w:w="0" w:type="dxa"/>
              <w:left w:w="0" w:type="dxa"/>
              <w:bottom w:w="0" w:type="dxa"/>
              <w:right w:w="30" w:type="dxa"/>
            </w:tcMar>
            <w:hideMark/>
          </w:tcPr>
          <w:p w:rsidR="00F7439F" w:rsidRDefault="00F7439F">
            <w:pPr>
              <w:spacing w:line="203" w:lineRule="atLeast"/>
              <w:rPr>
                <w:rFonts w:ascii="Verdana" w:hAnsi="Verdana"/>
                <w:b/>
                <w:bCs/>
                <w:color w:val="CC0000"/>
                <w:sz w:val="16"/>
                <w:szCs w:val="16"/>
              </w:rPr>
            </w:pPr>
            <w:r>
              <w:rPr>
                <w:rFonts w:ascii="Verdana" w:hAnsi="Verdana"/>
                <w:b/>
                <w:bCs/>
                <w:color w:val="CC0000"/>
                <w:sz w:val="16"/>
                <w:szCs w:val="16"/>
              </w:rPr>
              <w:t>219</w:t>
            </w:r>
          </w:p>
        </w:tc>
      </w:tr>
      <w:tr w:rsidR="00F7439F" w:rsidTr="00F7439F">
        <w:trPr>
          <w:tblCellSpacing w:w="15" w:type="dxa"/>
        </w:trPr>
        <w:tc>
          <w:tcPr>
            <w:tcW w:w="3450" w:type="dxa"/>
            <w:shd w:val="clear" w:color="auto" w:fill="FFFFFF"/>
            <w:tcMar>
              <w:top w:w="0" w:type="dxa"/>
              <w:left w:w="0" w:type="dxa"/>
              <w:bottom w:w="0" w:type="dxa"/>
              <w:right w:w="30" w:type="dxa"/>
            </w:tcMar>
            <w:hideMark/>
          </w:tcPr>
          <w:p w:rsidR="00F7439F" w:rsidRDefault="00F7439F">
            <w:pPr>
              <w:spacing w:line="203" w:lineRule="atLeast"/>
              <w:rPr>
                <w:rFonts w:ascii="Verdana" w:hAnsi="Verdana"/>
                <w:color w:val="333333"/>
                <w:sz w:val="16"/>
                <w:szCs w:val="16"/>
              </w:rPr>
            </w:pPr>
            <w:r>
              <w:rPr>
                <w:rFonts w:ascii="Verdana" w:hAnsi="Verdana"/>
                <w:color w:val="333333"/>
                <w:sz w:val="16"/>
                <w:szCs w:val="16"/>
              </w:rPr>
              <w:t>Vitesse (T/MN)</w:t>
            </w:r>
          </w:p>
        </w:tc>
        <w:tc>
          <w:tcPr>
            <w:tcW w:w="1877" w:type="dxa"/>
            <w:shd w:val="clear" w:color="auto" w:fill="FFFFFF"/>
            <w:tcMar>
              <w:top w:w="0" w:type="dxa"/>
              <w:left w:w="0" w:type="dxa"/>
              <w:bottom w:w="0" w:type="dxa"/>
              <w:right w:w="30" w:type="dxa"/>
            </w:tcMar>
            <w:hideMark/>
          </w:tcPr>
          <w:p w:rsidR="00F7439F" w:rsidRDefault="00F7439F">
            <w:pPr>
              <w:spacing w:line="203" w:lineRule="atLeast"/>
              <w:rPr>
                <w:rFonts w:ascii="Verdana" w:hAnsi="Verdana"/>
                <w:b/>
                <w:bCs/>
                <w:color w:val="CC0000"/>
                <w:sz w:val="16"/>
                <w:szCs w:val="16"/>
              </w:rPr>
            </w:pPr>
            <w:r>
              <w:rPr>
                <w:rFonts w:ascii="Verdana" w:hAnsi="Verdana"/>
                <w:b/>
                <w:bCs/>
                <w:color w:val="CC0000"/>
                <w:sz w:val="16"/>
                <w:szCs w:val="16"/>
              </w:rPr>
              <w:t>3000</w:t>
            </w:r>
          </w:p>
        </w:tc>
      </w:tr>
      <w:tr w:rsidR="00F7439F" w:rsidTr="00F7439F">
        <w:trPr>
          <w:tblCellSpacing w:w="15" w:type="dxa"/>
        </w:trPr>
        <w:tc>
          <w:tcPr>
            <w:tcW w:w="3450" w:type="dxa"/>
            <w:shd w:val="clear" w:color="auto" w:fill="FFFFFF"/>
            <w:tcMar>
              <w:top w:w="0" w:type="dxa"/>
              <w:left w:w="0" w:type="dxa"/>
              <w:bottom w:w="0" w:type="dxa"/>
              <w:right w:w="30" w:type="dxa"/>
            </w:tcMar>
            <w:hideMark/>
          </w:tcPr>
          <w:p w:rsidR="00F7439F" w:rsidRDefault="00F7439F">
            <w:pPr>
              <w:spacing w:line="203" w:lineRule="atLeast"/>
              <w:rPr>
                <w:rFonts w:ascii="Verdana" w:hAnsi="Verdana"/>
                <w:color w:val="333333"/>
                <w:sz w:val="16"/>
                <w:szCs w:val="16"/>
              </w:rPr>
            </w:pPr>
            <w:r>
              <w:rPr>
                <w:rFonts w:ascii="Verdana" w:hAnsi="Verdana"/>
                <w:color w:val="333333"/>
                <w:sz w:val="16"/>
                <w:szCs w:val="16"/>
              </w:rPr>
              <w:t>Capacité d'huile (l)</w:t>
            </w:r>
          </w:p>
        </w:tc>
        <w:tc>
          <w:tcPr>
            <w:tcW w:w="1877" w:type="dxa"/>
            <w:shd w:val="clear" w:color="auto" w:fill="FFFFFF"/>
            <w:tcMar>
              <w:top w:w="0" w:type="dxa"/>
              <w:left w:w="0" w:type="dxa"/>
              <w:bottom w:w="0" w:type="dxa"/>
              <w:right w:w="30" w:type="dxa"/>
            </w:tcMar>
            <w:hideMark/>
          </w:tcPr>
          <w:p w:rsidR="00F7439F" w:rsidRDefault="00F7439F">
            <w:pPr>
              <w:spacing w:line="203" w:lineRule="atLeast"/>
              <w:rPr>
                <w:rFonts w:ascii="Verdana" w:hAnsi="Verdana"/>
                <w:b/>
                <w:bCs/>
                <w:color w:val="CC0000"/>
                <w:sz w:val="16"/>
                <w:szCs w:val="16"/>
              </w:rPr>
            </w:pPr>
            <w:r>
              <w:rPr>
                <w:rFonts w:ascii="Verdana" w:hAnsi="Verdana"/>
                <w:b/>
                <w:bCs/>
                <w:color w:val="CC0000"/>
                <w:sz w:val="16"/>
                <w:szCs w:val="16"/>
              </w:rPr>
              <w:t>5</w:t>
            </w:r>
          </w:p>
        </w:tc>
      </w:tr>
      <w:tr w:rsidR="00F7439F" w:rsidTr="00F7439F">
        <w:trPr>
          <w:tblCellSpacing w:w="15" w:type="dxa"/>
        </w:trPr>
        <w:tc>
          <w:tcPr>
            <w:tcW w:w="3450" w:type="dxa"/>
            <w:shd w:val="clear" w:color="auto" w:fill="FFFFFF"/>
            <w:tcMar>
              <w:top w:w="0" w:type="dxa"/>
              <w:left w:w="0" w:type="dxa"/>
              <w:bottom w:w="0" w:type="dxa"/>
              <w:right w:w="30" w:type="dxa"/>
            </w:tcMar>
            <w:hideMark/>
          </w:tcPr>
          <w:p w:rsidR="00F7439F" w:rsidRDefault="00F7439F">
            <w:pPr>
              <w:spacing w:line="203" w:lineRule="atLeast"/>
              <w:rPr>
                <w:rFonts w:ascii="Verdana" w:hAnsi="Verdana"/>
                <w:color w:val="333333"/>
                <w:sz w:val="16"/>
                <w:szCs w:val="16"/>
              </w:rPr>
            </w:pPr>
            <w:r>
              <w:rPr>
                <w:rFonts w:ascii="Verdana" w:hAnsi="Verdana"/>
                <w:color w:val="333333"/>
                <w:sz w:val="16"/>
                <w:szCs w:val="16"/>
              </w:rPr>
              <w:t>Système de refroidissement</w:t>
            </w:r>
          </w:p>
        </w:tc>
        <w:tc>
          <w:tcPr>
            <w:tcW w:w="1877" w:type="dxa"/>
            <w:shd w:val="clear" w:color="auto" w:fill="FFFFFF"/>
            <w:tcMar>
              <w:top w:w="0" w:type="dxa"/>
              <w:left w:w="0" w:type="dxa"/>
              <w:bottom w:w="0" w:type="dxa"/>
              <w:right w:w="30" w:type="dxa"/>
            </w:tcMar>
            <w:hideMark/>
          </w:tcPr>
          <w:p w:rsidR="00F7439F" w:rsidRDefault="00F7439F">
            <w:pPr>
              <w:spacing w:line="203" w:lineRule="atLeast"/>
              <w:rPr>
                <w:rFonts w:ascii="Verdana" w:hAnsi="Verdana"/>
                <w:b/>
                <w:bCs/>
                <w:color w:val="CC0000"/>
                <w:sz w:val="16"/>
                <w:szCs w:val="16"/>
              </w:rPr>
            </w:pPr>
            <w:r>
              <w:rPr>
                <w:rFonts w:ascii="Verdana" w:hAnsi="Verdana"/>
                <w:b/>
                <w:bCs/>
                <w:color w:val="CC0000"/>
                <w:sz w:val="16"/>
                <w:szCs w:val="16"/>
              </w:rPr>
              <w:t>Refroidi par air</w:t>
            </w:r>
          </w:p>
        </w:tc>
      </w:tr>
      <w:tr w:rsidR="00F7439F" w:rsidTr="00F7439F">
        <w:trPr>
          <w:tblCellSpacing w:w="15" w:type="dxa"/>
        </w:trPr>
        <w:tc>
          <w:tcPr>
            <w:tcW w:w="3450" w:type="dxa"/>
            <w:shd w:val="clear" w:color="auto" w:fill="FFFFFF"/>
            <w:tcMar>
              <w:top w:w="0" w:type="dxa"/>
              <w:left w:w="0" w:type="dxa"/>
              <w:bottom w:w="0" w:type="dxa"/>
              <w:right w:w="30" w:type="dxa"/>
            </w:tcMar>
            <w:hideMark/>
          </w:tcPr>
          <w:p w:rsidR="00F7439F" w:rsidRDefault="00F7439F">
            <w:pPr>
              <w:spacing w:line="203" w:lineRule="atLeast"/>
              <w:rPr>
                <w:rFonts w:ascii="Verdana" w:hAnsi="Verdana"/>
                <w:color w:val="333333"/>
                <w:sz w:val="16"/>
                <w:szCs w:val="16"/>
              </w:rPr>
            </w:pPr>
            <w:r>
              <w:rPr>
                <w:rFonts w:ascii="Verdana" w:hAnsi="Verdana"/>
                <w:color w:val="333333"/>
                <w:sz w:val="16"/>
                <w:szCs w:val="16"/>
              </w:rPr>
              <w:t>Alimentation d'énergie</w:t>
            </w:r>
          </w:p>
        </w:tc>
        <w:tc>
          <w:tcPr>
            <w:tcW w:w="1877" w:type="dxa"/>
            <w:shd w:val="clear" w:color="auto" w:fill="FFFFFF"/>
            <w:tcMar>
              <w:top w:w="0" w:type="dxa"/>
              <w:left w:w="0" w:type="dxa"/>
              <w:bottom w:w="0" w:type="dxa"/>
              <w:right w:w="30" w:type="dxa"/>
            </w:tcMar>
            <w:hideMark/>
          </w:tcPr>
          <w:p w:rsidR="00F7439F" w:rsidRDefault="00F7439F">
            <w:pPr>
              <w:spacing w:line="203" w:lineRule="atLeast"/>
              <w:rPr>
                <w:rFonts w:ascii="Verdana" w:hAnsi="Verdana"/>
                <w:b/>
                <w:bCs/>
                <w:color w:val="CC0000"/>
                <w:sz w:val="16"/>
                <w:szCs w:val="16"/>
              </w:rPr>
            </w:pPr>
            <w:r>
              <w:rPr>
                <w:rFonts w:ascii="Verdana" w:hAnsi="Verdana"/>
                <w:b/>
                <w:bCs/>
                <w:noProof/>
                <w:color w:val="CC0000"/>
                <w:sz w:val="16"/>
                <w:szCs w:val="16"/>
              </w:rPr>
              <w:drawing>
                <wp:anchor distT="0" distB="0" distL="114300" distR="114300" simplePos="0" relativeHeight="251661312" behindDoc="0" locked="0" layoutInCell="1" allowOverlap="1">
                  <wp:simplePos x="0" y="0"/>
                  <wp:positionH relativeFrom="column">
                    <wp:posOffset>428625</wp:posOffset>
                  </wp:positionH>
                  <wp:positionV relativeFrom="paragraph">
                    <wp:posOffset>116205</wp:posOffset>
                  </wp:positionV>
                  <wp:extent cx="990600" cy="1114425"/>
                  <wp:effectExtent l="1905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990600" cy="1114425"/>
                          </a:xfrm>
                          <a:prstGeom prst="rect">
                            <a:avLst/>
                          </a:prstGeom>
                          <a:noFill/>
                          <a:ln w="9525">
                            <a:noFill/>
                            <a:miter lim="800000"/>
                            <a:headEnd/>
                            <a:tailEnd/>
                          </a:ln>
                        </pic:spPr>
                      </pic:pic>
                    </a:graphicData>
                  </a:graphic>
                </wp:anchor>
              </w:drawing>
            </w:r>
            <w:r>
              <w:rPr>
                <w:rFonts w:ascii="Verdana" w:hAnsi="Verdana"/>
                <w:b/>
                <w:bCs/>
                <w:color w:val="CC0000"/>
                <w:sz w:val="16"/>
                <w:szCs w:val="16"/>
              </w:rPr>
              <w:t>400V (50Hz) 3 phase</w:t>
            </w:r>
          </w:p>
        </w:tc>
      </w:tr>
      <w:tr w:rsidR="00F7439F" w:rsidTr="00F7439F">
        <w:trPr>
          <w:tblCellSpacing w:w="15" w:type="dxa"/>
        </w:trPr>
        <w:tc>
          <w:tcPr>
            <w:tcW w:w="5357" w:type="dxa"/>
            <w:gridSpan w:val="2"/>
            <w:shd w:val="clear" w:color="auto" w:fill="FFFFFF"/>
            <w:tcMar>
              <w:top w:w="0" w:type="dxa"/>
              <w:left w:w="0" w:type="dxa"/>
              <w:bottom w:w="0" w:type="dxa"/>
              <w:right w:w="30" w:type="dxa"/>
            </w:tcMar>
            <w:hideMark/>
          </w:tcPr>
          <w:p w:rsidR="00F7439F" w:rsidRDefault="00F7439F">
            <w:pPr>
              <w:spacing w:line="203" w:lineRule="atLeast"/>
              <w:rPr>
                <w:rFonts w:ascii="Verdana" w:hAnsi="Verdana"/>
                <w:color w:val="333333"/>
                <w:sz w:val="16"/>
                <w:szCs w:val="16"/>
              </w:rPr>
            </w:pPr>
            <w:r>
              <w:rPr>
                <w:rFonts w:ascii="Verdana" w:hAnsi="Verdana"/>
                <w:color w:val="333333"/>
                <w:sz w:val="16"/>
                <w:szCs w:val="16"/>
              </w:rPr>
              <w:br/>
              <w:t> À la pression d`utilisation nominale:</w:t>
            </w:r>
            <w:r>
              <w:rPr>
                <w:rStyle w:val="apple-converted-space"/>
                <w:rFonts w:ascii="Verdana" w:hAnsi="Verdana"/>
                <w:color w:val="333333"/>
                <w:sz w:val="16"/>
                <w:szCs w:val="16"/>
              </w:rPr>
              <w:t> </w:t>
            </w:r>
            <w:r>
              <w:rPr>
                <w:rStyle w:val="lev"/>
                <w:rFonts w:ascii="Verdana" w:hAnsi="Verdana"/>
                <w:color w:val="333333"/>
                <w:sz w:val="16"/>
                <w:szCs w:val="16"/>
              </w:rPr>
              <w:t>10 Bar g</w:t>
            </w:r>
            <w:proofErr w:type="gramStart"/>
            <w:r>
              <w:rPr>
                <w:rFonts w:ascii="Verdana" w:hAnsi="Verdana"/>
                <w:color w:val="333333"/>
                <w:sz w:val="16"/>
                <w:szCs w:val="16"/>
              </w:rPr>
              <w:t>,</w:t>
            </w:r>
            <w:proofErr w:type="gramEnd"/>
            <w:r>
              <w:rPr>
                <w:rFonts w:ascii="Verdana" w:hAnsi="Verdana"/>
                <w:color w:val="333333"/>
                <w:sz w:val="16"/>
                <w:szCs w:val="16"/>
              </w:rPr>
              <w:br/>
              <w:t>Production d`air libre =</w:t>
            </w:r>
            <w:r>
              <w:rPr>
                <w:rStyle w:val="apple-converted-space"/>
                <w:rFonts w:ascii="Verdana" w:hAnsi="Verdana"/>
                <w:color w:val="333333"/>
                <w:sz w:val="16"/>
                <w:szCs w:val="16"/>
              </w:rPr>
              <w:t> </w:t>
            </w:r>
            <w:r>
              <w:rPr>
                <w:rStyle w:val="lev"/>
                <w:rFonts w:ascii="Verdana" w:hAnsi="Verdana"/>
                <w:color w:val="333333"/>
                <w:sz w:val="16"/>
                <w:szCs w:val="16"/>
              </w:rPr>
              <w:t>1.61 m3/min</w:t>
            </w:r>
            <w:r>
              <w:rPr>
                <w:rFonts w:ascii="Verdana" w:hAnsi="Verdana"/>
                <w:color w:val="333333"/>
                <w:sz w:val="16"/>
                <w:szCs w:val="16"/>
              </w:rPr>
              <w:br/>
              <w:t>Vitesse (</w:t>
            </w:r>
            <w:proofErr w:type="spellStart"/>
            <w:r>
              <w:rPr>
                <w:rFonts w:ascii="Verdana" w:hAnsi="Verdana"/>
                <w:color w:val="333333"/>
                <w:sz w:val="16"/>
                <w:szCs w:val="16"/>
              </w:rPr>
              <w:t>rpm</w:t>
            </w:r>
            <w:proofErr w:type="spellEnd"/>
            <w:r>
              <w:rPr>
                <w:rFonts w:ascii="Verdana" w:hAnsi="Verdana"/>
                <w:color w:val="333333"/>
                <w:sz w:val="16"/>
                <w:szCs w:val="16"/>
              </w:rPr>
              <w:t>):</w:t>
            </w:r>
            <w:r>
              <w:rPr>
                <w:rStyle w:val="apple-converted-space"/>
                <w:rFonts w:ascii="Verdana" w:hAnsi="Verdana"/>
                <w:color w:val="333333"/>
                <w:sz w:val="16"/>
                <w:szCs w:val="16"/>
              </w:rPr>
              <w:t> </w:t>
            </w:r>
            <w:r>
              <w:rPr>
                <w:rFonts w:ascii="Verdana" w:hAnsi="Verdana"/>
                <w:b/>
                <w:bCs/>
                <w:color w:val="333333"/>
                <w:sz w:val="16"/>
                <w:szCs w:val="16"/>
              </w:rPr>
              <w:t>3000</w:t>
            </w:r>
          </w:p>
        </w:tc>
      </w:tr>
    </w:tbl>
    <w:p w:rsidR="00B76FAF" w:rsidRPr="00F7439F" w:rsidRDefault="00B76FAF" w:rsidP="00232A79">
      <w:pPr>
        <w:pStyle w:val="Default"/>
        <w:rPr>
          <w:b/>
          <w:bCs/>
          <w:color w:val="365F91" w:themeColor="accent1" w:themeShade="BF"/>
          <w:sz w:val="28"/>
          <w:szCs w:val="28"/>
          <w:u w:val="single"/>
        </w:rPr>
      </w:pPr>
    </w:p>
    <w:p w:rsidR="00B76FAF" w:rsidRPr="00307D6A" w:rsidRDefault="00B76FAF" w:rsidP="00232A79">
      <w:pPr>
        <w:pStyle w:val="Default"/>
        <w:rPr>
          <w:b/>
          <w:bCs/>
          <w:color w:val="365F91" w:themeColor="accent1" w:themeShade="BF"/>
          <w:sz w:val="28"/>
          <w:szCs w:val="28"/>
          <w:u w:val="single"/>
          <w:lang w:val="it-IT"/>
        </w:rPr>
      </w:pPr>
    </w:p>
    <w:p w:rsidR="0035714B" w:rsidRPr="00307D6A" w:rsidRDefault="0035714B" w:rsidP="00266670">
      <w:pPr>
        <w:pStyle w:val="En-tte"/>
        <w:tabs>
          <w:tab w:val="left" w:pos="708"/>
        </w:tabs>
        <w:rPr>
          <w:rFonts w:asciiTheme="minorHAnsi" w:hAnsiTheme="minorHAnsi" w:cs="Tahoma"/>
          <w:color w:val="365F91" w:themeColor="accent1" w:themeShade="BF"/>
        </w:rPr>
      </w:pPr>
      <w:r w:rsidRPr="00307D6A">
        <w:rPr>
          <w:rFonts w:asciiTheme="minorHAnsi" w:hAnsiTheme="minorHAnsi" w:cs="Tahoma"/>
          <w:color w:val="365F91" w:themeColor="accent1" w:themeShade="BF"/>
        </w:rPr>
        <w:t>Accessibilité à</w:t>
      </w:r>
      <w:r w:rsidR="002413CA">
        <w:rPr>
          <w:rFonts w:asciiTheme="minorHAnsi" w:hAnsiTheme="minorHAnsi" w:cs="Tahoma"/>
          <w:color w:val="365F91" w:themeColor="accent1" w:themeShade="BF"/>
        </w:rPr>
        <w:t xml:space="preserve"> la </w:t>
      </w:r>
      <w:r w:rsidRPr="00307D6A">
        <w:rPr>
          <w:rFonts w:asciiTheme="minorHAnsi" w:hAnsiTheme="minorHAnsi" w:cs="Tahoma"/>
          <w:color w:val="365F91" w:themeColor="accent1" w:themeShade="BF"/>
        </w:rPr>
        <w:t xml:space="preserve"> Garantie 44000 H  sur Compresseur dans son intégralité si maintenance / SFACS (Centre de compétence </w:t>
      </w:r>
      <w:proofErr w:type="spellStart"/>
      <w:r w:rsidRPr="00307D6A">
        <w:rPr>
          <w:rFonts w:asciiTheme="minorHAnsi" w:hAnsiTheme="minorHAnsi" w:cs="Tahoma"/>
          <w:color w:val="365F91" w:themeColor="accent1" w:themeShade="BF"/>
        </w:rPr>
        <w:t>Compair</w:t>
      </w:r>
      <w:proofErr w:type="spellEnd"/>
      <w:r w:rsidRPr="00307D6A">
        <w:rPr>
          <w:rFonts w:asciiTheme="minorHAnsi" w:hAnsiTheme="minorHAnsi" w:cs="Tahoma"/>
          <w:color w:val="365F91" w:themeColor="accent1" w:themeShade="BF"/>
        </w:rPr>
        <w:t xml:space="preserve"> Agréé) -  pièces -hors main d’œuvre après les 2 premières années – suivant programme et accord constructeur.</w:t>
      </w:r>
    </w:p>
    <w:p w:rsidR="0035714B" w:rsidRPr="00307D6A" w:rsidRDefault="0035714B" w:rsidP="00266670">
      <w:pPr>
        <w:pStyle w:val="En-tte"/>
        <w:tabs>
          <w:tab w:val="left" w:pos="708"/>
        </w:tabs>
        <w:rPr>
          <w:rFonts w:asciiTheme="minorHAnsi" w:hAnsiTheme="minorHAnsi" w:cs="Tahoma"/>
          <w:color w:val="365F91" w:themeColor="accent1" w:themeShade="BF"/>
        </w:rPr>
      </w:pPr>
    </w:p>
    <w:p w:rsidR="00097F10" w:rsidRDefault="00097F10" w:rsidP="00097F10">
      <w:pPr>
        <w:pStyle w:val="En-tte"/>
        <w:tabs>
          <w:tab w:val="left" w:pos="708"/>
        </w:tabs>
        <w:rPr>
          <w:rFonts w:asciiTheme="minorHAnsi" w:hAnsiTheme="minorHAnsi" w:cs="Tahoma"/>
          <w:color w:val="365F91" w:themeColor="accent1" w:themeShade="BF"/>
        </w:rPr>
      </w:pPr>
    </w:p>
    <w:p w:rsidR="00097F10" w:rsidRDefault="00097F10" w:rsidP="00097F10">
      <w:pPr>
        <w:pStyle w:val="En-tte"/>
        <w:tabs>
          <w:tab w:val="left" w:pos="708"/>
        </w:tabs>
        <w:rPr>
          <w:rFonts w:asciiTheme="minorHAnsi" w:hAnsiTheme="minorHAnsi" w:cs="Tahoma"/>
          <w:color w:val="365F91" w:themeColor="accent1" w:themeShade="BF"/>
        </w:rPr>
      </w:pPr>
    </w:p>
    <w:p w:rsidR="00097F10" w:rsidRDefault="00097F10" w:rsidP="00097F10">
      <w:pPr>
        <w:pStyle w:val="En-tte"/>
        <w:tabs>
          <w:tab w:val="left" w:pos="708"/>
        </w:tabs>
        <w:rPr>
          <w:rFonts w:asciiTheme="minorHAnsi" w:hAnsiTheme="minorHAnsi" w:cs="Tahoma"/>
          <w:color w:val="365F91" w:themeColor="accent1" w:themeShade="BF"/>
        </w:rPr>
      </w:pPr>
    </w:p>
    <w:p w:rsidR="00097F10" w:rsidRDefault="00514DEA" w:rsidP="00514DEA">
      <w:pPr>
        <w:pStyle w:val="En-tte"/>
        <w:tabs>
          <w:tab w:val="left" w:pos="708"/>
        </w:tabs>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p>
    <w:p w:rsidR="005C0881" w:rsidRPr="00F7439F" w:rsidRDefault="00097F10" w:rsidP="00514DEA">
      <w:pPr>
        <w:pStyle w:val="En-tte"/>
        <w:tabs>
          <w:tab w:val="left" w:pos="708"/>
        </w:tabs>
        <w:rPr>
          <w:rFonts w:asciiTheme="minorHAnsi" w:hAnsiTheme="minorHAnsi" w:cs="Tahoma"/>
          <w:b/>
          <w:color w:val="365F91" w:themeColor="accent1" w:themeShade="BF"/>
        </w:rPr>
      </w:pPr>
      <w:r>
        <w:rPr>
          <w:rFonts w:asciiTheme="minorHAnsi" w:hAnsiTheme="minorHAnsi" w:cs="Tahoma"/>
          <w:color w:val="365F91" w:themeColor="accent1" w:themeShade="BF"/>
        </w:rPr>
        <w:tab/>
      </w:r>
      <w:r>
        <w:rPr>
          <w:rFonts w:asciiTheme="minorHAnsi" w:hAnsiTheme="minorHAnsi" w:cs="Tahoma"/>
          <w:color w:val="365F91" w:themeColor="accent1" w:themeShade="BF"/>
        </w:rPr>
        <w:tab/>
      </w:r>
      <w:r w:rsidR="002413CA">
        <w:rPr>
          <w:rFonts w:asciiTheme="minorHAnsi" w:hAnsiTheme="minorHAnsi" w:cs="Tahoma"/>
          <w:color w:val="365F91" w:themeColor="accent1" w:themeShade="BF"/>
        </w:rPr>
        <w:tab/>
      </w:r>
      <w:r w:rsidR="00514DEA" w:rsidRPr="00F7439F">
        <w:rPr>
          <w:rFonts w:asciiTheme="minorHAnsi" w:hAnsiTheme="minorHAnsi" w:cs="Tahoma"/>
          <w:b/>
          <w:color w:val="365F91" w:themeColor="accent1" w:themeShade="BF"/>
        </w:rPr>
        <w:t xml:space="preserve">PU NET </w:t>
      </w:r>
      <w:proofErr w:type="gramStart"/>
      <w:r w:rsidR="00514DEA" w:rsidRPr="00F7439F">
        <w:rPr>
          <w:rFonts w:asciiTheme="minorHAnsi" w:hAnsiTheme="minorHAnsi" w:cs="Tahoma"/>
          <w:b/>
          <w:color w:val="365F91" w:themeColor="accent1" w:themeShade="BF"/>
        </w:rPr>
        <w:t>HT</w:t>
      </w:r>
      <w:r w:rsidR="00190005" w:rsidRPr="00F7439F">
        <w:rPr>
          <w:rFonts w:asciiTheme="minorHAnsi" w:hAnsiTheme="minorHAnsi" w:cs="Tahoma"/>
          <w:b/>
          <w:color w:val="365F91" w:themeColor="accent1" w:themeShade="BF"/>
        </w:rPr>
        <w:t xml:space="preserve">  </w:t>
      </w:r>
      <w:r w:rsidR="00266670" w:rsidRPr="00F7439F">
        <w:rPr>
          <w:rFonts w:asciiTheme="minorHAnsi" w:hAnsiTheme="minorHAnsi" w:cs="Tahoma"/>
          <w:b/>
          <w:color w:val="365F91" w:themeColor="accent1" w:themeShade="BF"/>
        </w:rPr>
        <w:t>:</w:t>
      </w:r>
      <w:proofErr w:type="gramEnd"/>
      <w:r w:rsidR="00190005" w:rsidRPr="00F7439F">
        <w:rPr>
          <w:rFonts w:asciiTheme="minorHAnsi" w:hAnsiTheme="minorHAnsi" w:cs="Tahoma"/>
          <w:b/>
          <w:color w:val="365F91" w:themeColor="accent1" w:themeShade="BF"/>
        </w:rPr>
        <w:t xml:space="preserve">    </w:t>
      </w:r>
      <w:r w:rsidR="00F7439F" w:rsidRPr="00F7439F">
        <w:rPr>
          <w:rFonts w:asciiTheme="minorHAnsi" w:hAnsiTheme="minorHAnsi" w:cs="Tahoma"/>
          <w:b/>
          <w:color w:val="365F91" w:themeColor="accent1" w:themeShade="BF"/>
        </w:rPr>
        <w:t>5 492.90 HT</w:t>
      </w:r>
    </w:p>
    <w:p w:rsidR="00F7439F" w:rsidRDefault="00F7439F" w:rsidP="00514DEA">
      <w:pPr>
        <w:pStyle w:val="En-tte"/>
        <w:tabs>
          <w:tab w:val="left" w:pos="708"/>
        </w:tabs>
        <w:rPr>
          <w:rFonts w:asciiTheme="minorHAnsi" w:hAnsiTheme="minorHAnsi" w:cs="Tahoma"/>
          <w:b/>
          <w:color w:val="365F91" w:themeColor="accent1" w:themeShade="BF"/>
        </w:rPr>
      </w:pPr>
    </w:p>
    <w:p w:rsidR="00097F10" w:rsidRDefault="00097F10" w:rsidP="00514DEA">
      <w:pPr>
        <w:pStyle w:val="En-tte"/>
        <w:tabs>
          <w:tab w:val="left" w:pos="708"/>
        </w:tabs>
        <w:rPr>
          <w:rFonts w:asciiTheme="minorHAnsi" w:hAnsiTheme="minorHAnsi" w:cs="Tahoma"/>
          <w:b/>
          <w:color w:val="365F91" w:themeColor="accent1" w:themeShade="BF"/>
        </w:rPr>
      </w:pPr>
    </w:p>
    <w:p w:rsidR="00097F10" w:rsidRDefault="00097F10" w:rsidP="00514DEA">
      <w:pPr>
        <w:pStyle w:val="En-tte"/>
        <w:tabs>
          <w:tab w:val="left" w:pos="708"/>
        </w:tabs>
        <w:rPr>
          <w:rFonts w:asciiTheme="minorHAnsi" w:hAnsiTheme="minorHAnsi" w:cs="Tahoma"/>
          <w:b/>
          <w:color w:val="365F91" w:themeColor="accent1" w:themeShade="BF"/>
        </w:rPr>
      </w:pPr>
    </w:p>
    <w:p w:rsidR="00097F10" w:rsidRDefault="00097F10" w:rsidP="00514DEA">
      <w:pPr>
        <w:pStyle w:val="En-tte"/>
        <w:tabs>
          <w:tab w:val="left" w:pos="708"/>
        </w:tabs>
        <w:rPr>
          <w:rFonts w:asciiTheme="minorHAnsi" w:hAnsiTheme="minorHAnsi" w:cs="Tahoma"/>
          <w:b/>
          <w:color w:val="365F91" w:themeColor="accent1" w:themeShade="BF"/>
        </w:rPr>
      </w:pPr>
    </w:p>
    <w:p w:rsidR="002413CA" w:rsidRDefault="002413CA" w:rsidP="00514DEA">
      <w:pPr>
        <w:pStyle w:val="En-tte"/>
        <w:tabs>
          <w:tab w:val="left" w:pos="708"/>
        </w:tabs>
        <w:rPr>
          <w:rFonts w:asciiTheme="minorHAnsi" w:hAnsiTheme="minorHAnsi" w:cs="Tahoma"/>
          <w:b/>
          <w:color w:val="365F91" w:themeColor="accent1" w:themeShade="BF"/>
        </w:rPr>
      </w:pPr>
    </w:p>
    <w:p w:rsidR="002413CA" w:rsidRDefault="002413CA" w:rsidP="00514DEA">
      <w:pPr>
        <w:pStyle w:val="En-tte"/>
        <w:tabs>
          <w:tab w:val="left" w:pos="708"/>
        </w:tabs>
        <w:rPr>
          <w:rFonts w:asciiTheme="minorHAnsi" w:hAnsiTheme="minorHAnsi" w:cs="Tahoma"/>
          <w:b/>
          <w:color w:val="365F91" w:themeColor="accent1" w:themeShade="BF"/>
        </w:rPr>
      </w:pPr>
    </w:p>
    <w:p w:rsidR="002413CA" w:rsidRDefault="002413CA" w:rsidP="00514DEA">
      <w:pPr>
        <w:pStyle w:val="En-tte"/>
        <w:tabs>
          <w:tab w:val="left" w:pos="708"/>
        </w:tabs>
        <w:rPr>
          <w:rFonts w:asciiTheme="minorHAnsi" w:hAnsiTheme="minorHAnsi" w:cs="Tahoma"/>
          <w:b/>
          <w:color w:val="365F91" w:themeColor="accent1" w:themeShade="BF"/>
        </w:rPr>
      </w:pPr>
    </w:p>
    <w:p w:rsidR="002413CA" w:rsidRDefault="002413CA" w:rsidP="00514DEA">
      <w:pPr>
        <w:pStyle w:val="En-tte"/>
        <w:tabs>
          <w:tab w:val="left" w:pos="708"/>
        </w:tabs>
        <w:rPr>
          <w:rFonts w:asciiTheme="minorHAnsi" w:hAnsiTheme="minorHAnsi" w:cs="Tahoma"/>
          <w:b/>
          <w:color w:val="365F91" w:themeColor="accent1" w:themeShade="BF"/>
        </w:rPr>
      </w:pPr>
    </w:p>
    <w:p w:rsidR="002413CA" w:rsidRDefault="002413CA" w:rsidP="00514DEA">
      <w:pPr>
        <w:pStyle w:val="En-tte"/>
        <w:tabs>
          <w:tab w:val="left" w:pos="708"/>
        </w:tabs>
        <w:rPr>
          <w:rFonts w:asciiTheme="minorHAnsi" w:hAnsiTheme="minorHAnsi" w:cs="Tahoma"/>
          <w:b/>
          <w:color w:val="365F91" w:themeColor="accent1" w:themeShade="BF"/>
        </w:rPr>
      </w:pPr>
    </w:p>
    <w:p w:rsidR="002413CA" w:rsidRDefault="002413CA" w:rsidP="00514DEA">
      <w:pPr>
        <w:pStyle w:val="En-tte"/>
        <w:tabs>
          <w:tab w:val="left" w:pos="708"/>
        </w:tabs>
        <w:rPr>
          <w:rFonts w:asciiTheme="minorHAnsi" w:hAnsiTheme="minorHAnsi" w:cs="Tahoma"/>
          <w:b/>
          <w:color w:val="365F91" w:themeColor="accent1" w:themeShade="BF"/>
        </w:rPr>
      </w:pPr>
    </w:p>
    <w:p w:rsidR="002413CA" w:rsidRDefault="002413CA" w:rsidP="00514DEA">
      <w:pPr>
        <w:pStyle w:val="En-tte"/>
        <w:tabs>
          <w:tab w:val="left" w:pos="708"/>
        </w:tabs>
        <w:rPr>
          <w:rFonts w:asciiTheme="minorHAnsi" w:hAnsiTheme="minorHAnsi" w:cs="Tahoma"/>
          <w:b/>
          <w:color w:val="365F91" w:themeColor="accent1" w:themeShade="BF"/>
        </w:rPr>
      </w:pPr>
    </w:p>
    <w:p w:rsidR="00514DEA" w:rsidRPr="00307D6A" w:rsidRDefault="00266670" w:rsidP="00514DEA">
      <w:pPr>
        <w:pStyle w:val="Titre5"/>
        <w:rPr>
          <w:rFonts w:asciiTheme="minorHAnsi" w:hAnsiTheme="minorHAnsi" w:cs="Tahoma"/>
          <w:i w:val="0"/>
          <w:color w:val="365F91" w:themeColor="accent1" w:themeShade="BF"/>
          <w:sz w:val="28"/>
          <w:szCs w:val="28"/>
        </w:rPr>
      </w:pPr>
      <w:r w:rsidRPr="00307D6A">
        <w:rPr>
          <w:rFonts w:asciiTheme="minorHAnsi" w:hAnsiTheme="minorHAnsi" w:cs="Tahoma"/>
          <w:i w:val="0"/>
          <w:color w:val="365F91" w:themeColor="accent1" w:themeShade="BF"/>
          <w:sz w:val="28"/>
          <w:szCs w:val="28"/>
        </w:rPr>
        <w:lastRenderedPageBreak/>
        <w:t>II</w:t>
      </w:r>
      <w:r w:rsidR="00514DEA" w:rsidRPr="00307D6A">
        <w:rPr>
          <w:rFonts w:asciiTheme="minorHAnsi" w:hAnsiTheme="minorHAnsi" w:cs="Tahoma"/>
          <w:i w:val="0"/>
          <w:color w:val="365F91" w:themeColor="accent1" w:themeShade="BF"/>
          <w:sz w:val="28"/>
          <w:szCs w:val="28"/>
        </w:rPr>
        <w:t xml:space="preserve"> – </w:t>
      </w:r>
      <w:r w:rsidR="00514DEA" w:rsidRPr="00307D6A">
        <w:rPr>
          <w:rFonts w:asciiTheme="minorHAnsi" w:hAnsiTheme="minorHAnsi" w:cs="Tahoma"/>
          <w:i w:val="0"/>
          <w:color w:val="365F91" w:themeColor="accent1" w:themeShade="BF"/>
          <w:sz w:val="28"/>
          <w:szCs w:val="28"/>
          <w:u w:val="single"/>
        </w:rPr>
        <w:t xml:space="preserve">UN SECHEUR PAR </w:t>
      </w:r>
      <w:r w:rsidR="002413CA">
        <w:rPr>
          <w:rFonts w:asciiTheme="minorHAnsi" w:hAnsiTheme="minorHAnsi" w:cs="Tahoma"/>
          <w:i w:val="0"/>
          <w:color w:val="365F91" w:themeColor="accent1" w:themeShade="BF"/>
          <w:sz w:val="28"/>
          <w:szCs w:val="28"/>
          <w:u w:val="single"/>
        </w:rPr>
        <w:t>REFRIGERATION</w:t>
      </w:r>
      <w:r w:rsidR="00514DEA" w:rsidRPr="00307D6A">
        <w:rPr>
          <w:rFonts w:asciiTheme="minorHAnsi" w:hAnsiTheme="minorHAnsi" w:cs="Tahoma"/>
          <w:i w:val="0"/>
          <w:color w:val="365F91" w:themeColor="accent1" w:themeShade="BF"/>
          <w:sz w:val="28"/>
          <w:szCs w:val="28"/>
          <w:u w:val="single"/>
        </w:rPr>
        <w:t xml:space="preserve"> </w:t>
      </w:r>
      <w:r w:rsidR="009047AE" w:rsidRPr="00307D6A">
        <w:rPr>
          <w:rFonts w:asciiTheme="minorHAnsi" w:hAnsiTheme="minorHAnsi" w:cs="Tahoma"/>
          <w:i w:val="0"/>
          <w:color w:val="365F91" w:themeColor="accent1" w:themeShade="BF"/>
          <w:sz w:val="28"/>
          <w:szCs w:val="28"/>
          <w:u w:val="single"/>
        </w:rPr>
        <w:t>OMI</w:t>
      </w:r>
      <w:r w:rsidR="00514DEA" w:rsidRPr="00307D6A">
        <w:rPr>
          <w:rFonts w:asciiTheme="minorHAnsi" w:hAnsiTheme="minorHAnsi" w:cs="Tahoma"/>
          <w:i w:val="0"/>
          <w:color w:val="365F91" w:themeColor="accent1" w:themeShade="BF"/>
          <w:sz w:val="28"/>
          <w:szCs w:val="28"/>
          <w:u w:val="single"/>
        </w:rPr>
        <w:t xml:space="preserve"> ref.</w:t>
      </w:r>
      <w:r w:rsidR="002413CA">
        <w:rPr>
          <w:rFonts w:asciiTheme="minorHAnsi" w:hAnsiTheme="minorHAnsi" w:cs="Tahoma"/>
          <w:i w:val="0"/>
          <w:color w:val="365F91" w:themeColor="accent1" w:themeShade="BF"/>
          <w:sz w:val="28"/>
          <w:szCs w:val="28"/>
          <w:u w:val="single"/>
        </w:rPr>
        <w:t>ED1</w:t>
      </w:r>
      <w:r w:rsidR="00F7439F">
        <w:rPr>
          <w:rFonts w:asciiTheme="minorHAnsi" w:hAnsiTheme="minorHAnsi" w:cs="Tahoma"/>
          <w:i w:val="0"/>
          <w:color w:val="365F91" w:themeColor="accent1" w:themeShade="BF"/>
          <w:sz w:val="28"/>
          <w:szCs w:val="28"/>
          <w:u w:val="single"/>
        </w:rPr>
        <w:t>44</w:t>
      </w: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p>
    <w:p w:rsidR="00514DEA" w:rsidRPr="00307D6A" w:rsidRDefault="00266670"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xml:space="preserve"> </w:t>
      </w:r>
      <w:r w:rsidR="00F7439F">
        <w:rPr>
          <w:rFonts w:asciiTheme="minorHAnsi" w:hAnsiTheme="minorHAnsi" w:cs="Tahoma"/>
          <w:noProof/>
          <w:color w:val="365F91" w:themeColor="accent1" w:themeShade="BF"/>
        </w:rPr>
        <w:drawing>
          <wp:inline distT="0" distB="0" distL="0" distR="0">
            <wp:extent cx="6638925" cy="4657725"/>
            <wp:effectExtent l="19050" t="0" r="9525" b="0"/>
            <wp:docPr id="19"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srcRect/>
                    <a:stretch>
                      <a:fillRect/>
                    </a:stretch>
                  </pic:blipFill>
                  <pic:spPr bwMode="auto">
                    <a:xfrm>
                      <a:off x="0" y="0"/>
                      <a:ext cx="6638925" cy="4657725"/>
                    </a:xfrm>
                    <a:prstGeom prst="rect">
                      <a:avLst/>
                    </a:prstGeom>
                    <a:noFill/>
                    <a:ln w="9525">
                      <a:noFill/>
                      <a:miter lim="800000"/>
                      <a:headEnd/>
                      <a:tailEnd/>
                    </a:ln>
                  </pic:spPr>
                </pic:pic>
              </a:graphicData>
            </a:graphic>
          </wp:inline>
        </w:drawing>
      </w:r>
    </w:p>
    <w:p w:rsidR="00266670" w:rsidRPr="00307D6A" w:rsidRDefault="00266670" w:rsidP="00266670">
      <w:pPr>
        <w:rPr>
          <w:rFonts w:asciiTheme="minorHAnsi" w:hAnsiTheme="minorHAnsi" w:cs="Tahoma"/>
          <w:color w:val="365F91" w:themeColor="accent1" w:themeShade="BF"/>
        </w:rPr>
      </w:pPr>
    </w:p>
    <w:p w:rsidR="002413CA" w:rsidRDefault="002413CA" w:rsidP="00266670">
      <w:pPr>
        <w:ind w:left="6372"/>
        <w:rPr>
          <w:rFonts w:asciiTheme="minorHAnsi" w:hAnsiTheme="minorHAnsi" w:cs="Tahoma"/>
          <w:color w:val="365F91" w:themeColor="accent1" w:themeShade="BF"/>
          <w:sz w:val="28"/>
          <w:szCs w:val="28"/>
        </w:rPr>
      </w:pPr>
      <w:r>
        <w:rPr>
          <w:rFonts w:asciiTheme="minorHAnsi" w:hAnsiTheme="minorHAnsi" w:cs="Tahoma"/>
          <w:noProof/>
          <w:color w:val="365F91" w:themeColor="accent1" w:themeShade="BF"/>
          <w:sz w:val="28"/>
          <w:szCs w:val="28"/>
        </w:rPr>
        <w:drawing>
          <wp:anchor distT="0" distB="0" distL="114300" distR="114300" simplePos="0" relativeHeight="251674624" behindDoc="0" locked="0" layoutInCell="1" allowOverlap="1">
            <wp:simplePos x="0" y="0"/>
            <wp:positionH relativeFrom="column">
              <wp:posOffset>819150</wp:posOffset>
            </wp:positionH>
            <wp:positionV relativeFrom="paragraph">
              <wp:posOffset>31750</wp:posOffset>
            </wp:positionV>
            <wp:extent cx="1743075" cy="2695575"/>
            <wp:effectExtent l="19050" t="0" r="9525" b="0"/>
            <wp:wrapNone/>
            <wp:docPr id="17" name="Image 8"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ficher l'image d'origine"/>
                    <pic:cNvPicPr>
                      <a:picLocks noChangeAspect="1" noChangeArrowheads="1"/>
                    </pic:cNvPicPr>
                  </pic:nvPicPr>
                  <pic:blipFill>
                    <a:blip r:embed="rId11" cstate="print"/>
                    <a:srcRect/>
                    <a:stretch>
                      <a:fillRect/>
                    </a:stretch>
                  </pic:blipFill>
                  <pic:spPr bwMode="auto">
                    <a:xfrm>
                      <a:off x="0" y="0"/>
                      <a:ext cx="1743075" cy="2695575"/>
                    </a:xfrm>
                    <a:prstGeom prst="rect">
                      <a:avLst/>
                    </a:prstGeom>
                    <a:noFill/>
                    <a:ln w="9525">
                      <a:noFill/>
                      <a:miter lim="800000"/>
                      <a:headEnd/>
                      <a:tailEnd/>
                    </a:ln>
                  </pic:spPr>
                </pic:pic>
              </a:graphicData>
            </a:graphic>
          </wp:anchor>
        </w:drawing>
      </w:r>
    </w:p>
    <w:p w:rsidR="002413CA" w:rsidRDefault="002413CA" w:rsidP="00266670">
      <w:pPr>
        <w:ind w:left="6372"/>
        <w:rPr>
          <w:rFonts w:asciiTheme="minorHAnsi" w:hAnsiTheme="minorHAnsi" w:cs="Tahoma"/>
          <w:color w:val="365F91" w:themeColor="accent1" w:themeShade="BF"/>
          <w:sz w:val="28"/>
          <w:szCs w:val="28"/>
        </w:rPr>
      </w:pPr>
    </w:p>
    <w:p w:rsidR="002413CA" w:rsidRDefault="002413CA" w:rsidP="00266670">
      <w:pPr>
        <w:ind w:left="6372"/>
        <w:rPr>
          <w:rFonts w:asciiTheme="minorHAnsi" w:hAnsiTheme="minorHAnsi" w:cs="Tahoma"/>
          <w:color w:val="365F91" w:themeColor="accent1" w:themeShade="BF"/>
          <w:sz w:val="28"/>
          <w:szCs w:val="28"/>
        </w:rPr>
      </w:pPr>
    </w:p>
    <w:p w:rsidR="002413CA" w:rsidRDefault="002413CA" w:rsidP="00266670">
      <w:pPr>
        <w:ind w:left="6372"/>
        <w:rPr>
          <w:rFonts w:asciiTheme="minorHAnsi" w:hAnsiTheme="minorHAnsi" w:cs="Tahoma"/>
          <w:color w:val="365F91" w:themeColor="accent1" w:themeShade="BF"/>
          <w:sz w:val="28"/>
          <w:szCs w:val="28"/>
        </w:rPr>
      </w:pPr>
    </w:p>
    <w:p w:rsidR="002413CA" w:rsidRDefault="002413CA" w:rsidP="00266670">
      <w:pPr>
        <w:ind w:left="6372"/>
        <w:rPr>
          <w:rFonts w:asciiTheme="minorHAnsi" w:hAnsiTheme="minorHAnsi" w:cs="Tahoma"/>
          <w:color w:val="365F91" w:themeColor="accent1" w:themeShade="BF"/>
          <w:sz w:val="28"/>
          <w:szCs w:val="28"/>
        </w:rPr>
      </w:pPr>
    </w:p>
    <w:p w:rsidR="002413CA" w:rsidRDefault="002413CA" w:rsidP="00266670">
      <w:pPr>
        <w:ind w:left="6372"/>
        <w:rPr>
          <w:rFonts w:asciiTheme="minorHAnsi" w:hAnsiTheme="minorHAnsi" w:cs="Tahoma"/>
          <w:color w:val="365F91" w:themeColor="accent1" w:themeShade="BF"/>
          <w:sz w:val="28"/>
          <w:szCs w:val="28"/>
        </w:rPr>
      </w:pPr>
    </w:p>
    <w:p w:rsidR="002413CA" w:rsidRDefault="002413CA" w:rsidP="00266670">
      <w:pPr>
        <w:ind w:left="6372"/>
        <w:rPr>
          <w:rFonts w:asciiTheme="minorHAnsi" w:hAnsiTheme="minorHAnsi" w:cs="Tahoma"/>
          <w:color w:val="365F91" w:themeColor="accent1" w:themeShade="BF"/>
          <w:sz w:val="28"/>
          <w:szCs w:val="28"/>
        </w:rPr>
      </w:pPr>
    </w:p>
    <w:p w:rsidR="002413CA" w:rsidRDefault="002413CA" w:rsidP="00266670">
      <w:pPr>
        <w:ind w:left="6372"/>
        <w:rPr>
          <w:rFonts w:asciiTheme="minorHAnsi" w:hAnsiTheme="minorHAnsi" w:cs="Tahoma"/>
          <w:color w:val="365F91" w:themeColor="accent1" w:themeShade="BF"/>
          <w:sz w:val="28"/>
          <w:szCs w:val="28"/>
        </w:rPr>
      </w:pPr>
    </w:p>
    <w:p w:rsidR="002413CA" w:rsidRDefault="002413CA" w:rsidP="00266670">
      <w:pPr>
        <w:ind w:left="6372"/>
        <w:rPr>
          <w:rFonts w:asciiTheme="minorHAnsi" w:hAnsiTheme="minorHAnsi" w:cs="Tahoma"/>
          <w:color w:val="365F91" w:themeColor="accent1" w:themeShade="BF"/>
          <w:sz w:val="28"/>
          <w:szCs w:val="28"/>
        </w:rPr>
      </w:pPr>
    </w:p>
    <w:p w:rsidR="002413CA" w:rsidRDefault="002413CA" w:rsidP="00266670">
      <w:pPr>
        <w:ind w:left="6372"/>
        <w:rPr>
          <w:rFonts w:asciiTheme="minorHAnsi" w:hAnsiTheme="minorHAnsi" w:cs="Tahoma"/>
          <w:color w:val="365F91" w:themeColor="accent1" w:themeShade="BF"/>
          <w:sz w:val="28"/>
          <w:szCs w:val="28"/>
        </w:rPr>
      </w:pPr>
    </w:p>
    <w:p w:rsidR="00266670" w:rsidRPr="002413CA" w:rsidRDefault="00266670" w:rsidP="00266670">
      <w:pPr>
        <w:ind w:left="6372"/>
        <w:rPr>
          <w:rFonts w:asciiTheme="minorHAnsi" w:hAnsiTheme="minorHAnsi" w:cs="Tahoma"/>
          <w:b/>
          <w:color w:val="365F91" w:themeColor="accent1" w:themeShade="BF"/>
        </w:rPr>
      </w:pPr>
      <w:r w:rsidRPr="002413CA">
        <w:rPr>
          <w:rFonts w:asciiTheme="minorHAnsi" w:hAnsiTheme="minorHAnsi" w:cs="Tahoma"/>
          <w:b/>
          <w:color w:val="365F91" w:themeColor="accent1" w:themeShade="BF"/>
        </w:rPr>
        <w:t>PU NET HT </w:t>
      </w:r>
      <w:proofErr w:type="gramStart"/>
      <w:r w:rsidRPr="002413CA">
        <w:rPr>
          <w:rFonts w:asciiTheme="minorHAnsi" w:hAnsiTheme="minorHAnsi" w:cs="Tahoma"/>
          <w:b/>
          <w:color w:val="365F91" w:themeColor="accent1" w:themeShade="BF"/>
        </w:rPr>
        <w:t xml:space="preserve">:  </w:t>
      </w:r>
      <w:r w:rsidR="00F7439F">
        <w:rPr>
          <w:rFonts w:asciiTheme="minorHAnsi" w:hAnsiTheme="minorHAnsi" w:cs="Tahoma"/>
          <w:b/>
          <w:color w:val="365F91" w:themeColor="accent1" w:themeShade="BF"/>
        </w:rPr>
        <w:t>996.84</w:t>
      </w:r>
      <w:proofErr w:type="gramEnd"/>
      <w:r w:rsidRPr="002413CA">
        <w:rPr>
          <w:rFonts w:asciiTheme="minorHAnsi" w:hAnsiTheme="minorHAnsi" w:cs="Tahoma"/>
          <w:b/>
          <w:color w:val="365F91" w:themeColor="accent1" w:themeShade="BF"/>
        </w:rPr>
        <w:t xml:space="preserve"> €</w:t>
      </w:r>
      <w:r w:rsidR="00F7439F">
        <w:rPr>
          <w:rFonts w:asciiTheme="minorHAnsi" w:hAnsiTheme="minorHAnsi" w:cs="Tahoma"/>
          <w:b/>
          <w:color w:val="365F91" w:themeColor="accent1" w:themeShade="BF"/>
        </w:rPr>
        <w:t xml:space="preserve"> </w:t>
      </w:r>
      <w:r w:rsidRPr="002413CA">
        <w:rPr>
          <w:rFonts w:asciiTheme="minorHAnsi" w:hAnsiTheme="minorHAnsi" w:cs="Tahoma"/>
          <w:b/>
          <w:color w:val="365F91" w:themeColor="accent1" w:themeShade="BF"/>
        </w:rPr>
        <w:t>HT</w:t>
      </w:r>
    </w:p>
    <w:p w:rsidR="00097F10" w:rsidRDefault="00097F10" w:rsidP="00266670">
      <w:pPr>
        <w:ind w:left="6372"/>
        <w:rPr>
          <w:rFonts w:asciiTheme="minorHAnsi" w:hAnsiTheme="minorHAnsi" w:cs="Tahoma"/>
          <w:color w:val="365F91" w:themeColor="accent1" w:themeShade="BF"/>
          <w:sz w:val="28"/>
          <w:szCs w:val="28"/>
        </w:rPr>
      </w:pPr>
    </w:p>
    <w:p w:rsidR="00097F10" w:rsidRPr="00307D6A" w:rsidRDefault="00097F10" w:rsidP="00266670">
      <w:pPr>
        <w:ind w:left="6372"/>
        <w:rPr>
          <w:rFonts w:asciiTheme="minorHAnsi" w:hAnsiTheme="minorHAnsi" w:cs="Tahoma"/>
          <w:color w:val="365F91" w:themeColor="accent1" w:themeShade="BF"/>
          <w:sz w:val="28"/>
          <w:szCs w:val="28"/>
        </w:rPr>
      </w:pPr>
    </w:p>
    <w:p w:rsidR="00514DEA" w:rsidRPr="00307D6A" w:rsidRDefault="00514DEA" w:rsidP="00514DEA">
      <w:pPr>
        <w:rPr>
          <w:rFonts w:asciiTheme="minorHAnsi" w:hAnsiTheme="minorHAnsi" w:cs="Tahoma"/>
          <w:color w:val="365F91" w:themeColor="accent1" w:themeShade="BF"/>
        </w:rPr>
      </w:pPr>
    </w:p>
    <w:p w:rsidR="00514DEA" w:rsidRPr="00307D6A" w:rsidRDefault="00EA16C7" w:rsidP="00514DEA">
      <w:pPr>
        <w:pStyle w:val="Titre5"/>
        <w:rPr>
          <w:rFonts w:asciiTheme="minorHAnsi" w:hAnsiTheme="minorHAnsi" w:cs="Tahoma"/>
          <w:i w:val="0"/>
          <w:color w:val="365F91" w:themeColor="accent1" w:themeShade="BF"/>
          <w:sz w:val="28"/>
          <w:szCs w:val="28"/>
          <w:u w:val="single"/>
        </w:rPr>
      </w:pPr>
      <w:r w:rsidRPr="00307D6A">
        <w:rPr>
          <w:rFonts w:asciiTheme="minorHAnsi" w:hAnsiTheme="minorHAnsi" w:cs="Tahoma"/>
          <w:i w:val="0"/>
          <w:noProof/>
          <w:color w:val="365F91" w:themeColor="accent1" w:themeShade="BF"/>
          <w:sz w:val="28"/>
          <w:szCs w:val="28"/>
          <w:u w:val="single"/>
        </w:rPr>
        <w:lastRenderedPageBreak/>
        <w:drawing>
          <wp:anchor distT="0" distB="0" distL="114300" distR="114300" simplePos="0" relativeHeight="251660288" behindDoc="0" locked="0" layoutInCell="1" allowOverlap="1">
            <wp:simplePos x="0" y="0"/>
            <wp:positionH relativeFrom="column">
              <wp:posOffset>2057400</wp:posOffset>
            </wp:positionH>
            <wp:positionV relativeFrom="paragraph">
              <wp:posOffset>401955</wp:posOffset>
            </wp:positionV>
            <wp:extent cx="1371600" cy="1704975"/>
            <wp:effectExtent l="19050" t="0" r="0" b="0"/>
            <wp:wrapNone/>
            <wp:docPr id="5" name="Image 5" descr="Résultat de recherche d'images pour &quot;bea filtri spa ital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bea filtri spa italy&quot;"/>
                    <pic:cNvPicPr>
                      <a:picLocks noChangeAspect="1" noChangeArrowheads="1"/>
                    </pic:cNvPicPr>
                  </pic:nvPicPr>
                  <pic:blipFill>
                    <a:blip r:embed="rId12" cstate="print"/>
                    <a:srcRect/>
                    <a:stretch>
                      <a:fillRect/>
                    </a:stretch>
                  </pic:blipFill>
                  <pic:spPr bwMode="auto">
                    <a:xfrm>
                      <a:off x="0" y="0"/>
                      <a:ext cx="1371600" cy="1704975"/>
                    </a:xfrm>
                    <a:prstGeom prst="rect">
                      <a:avLst/>
                    </a:prstGeom>
                    <a:noFill/>
                    <a:ln w="9525">
                      <a:noFill/>
                      <a:miter lim="800000"/>
                      <a:headEnd/>
                      <a:tailEnd/>
                    </a:ln>
                  </pic:spPr>
                </pic:pic>
              </a:graphicData>
            </a:graphic>
          </wp:anchor>
        </w:drawing>
      </w:r>
      <w:r w:rsidR="00C01ED7" w:rsidRPr="00307D6A">
        <w:rPr>
          <w:rFonts w:asciiTheme="minorHAnsi" w:hAnsiTheme="minorHAnsi" w:cs="Tahoma"/>
          <w:i w:val="0"/>
          <w:color w:val="365F91" w:themeColor="accent1" w:themeShade="BF"/>
          <w:sz w:val="28"/>
          <w:szCs w:val="28"/>
          <w:u w:val="single"/>
        </w:rPr>
        <w:t>I</w:t>
      </w:r>
      <w:r w:rsidR="002413CA">
        <w:rPr>
          <w:rFonts w:asciiTheme="minorHAnsi" w:hAnsiTheme="minorHAnsi" w:cs="Tahoma"/>
          <w:i w:val="0"/>
          <w:color w:val="365F91" w:themeColor="accent1" w:themeShade="BF"/>
          <w:sz w:val="28"/>
          <w:szCs w:val="28"/>
          <w:u w:val="single"/>
        </w:rPr>
        <w:t>II</w:t>
      </w:r>
      <w:r w:rsidR="00514DEA" w:rsidRPr="00307D6A">
        <w:rPr>
          <w:rFonts w:asciiTheme="minorHAnsi" w:hAnsiTheme="minorHAnsi" w:cs="Tahoma"/>
          <w:i w:val="0"/>
          <w:color w:val="365F91" w:themeColor="accent1" w:themeShade="BF"/>
          <w:sz w:val="28"/>
          <w:szCs w:val="28"/>
          <w:u w:val="single"/>
        </w:rPr>
        <w:t xml:space="preserve"> –</w:t>
      </w:r>
      <w:r w:rsidR="00125CF9" w:rsidRPr="00307D6A">
        <w:rPr>
          <w:rFonts w:asciiTheme="minorHAnsi" w:hAnsiTheme="minorHAnsi" w:cs="Tahoma"/>
          <w:i w:val="0"/>
          <w:color w:val="365F91" w:themeColor="accent1" w:themeShade="BF"/>
          <w:sz w:val="28"/>
          <w:szCs w:val="28"/>
          <w:u w:val="single"/>
        </w:rPr>
        <w:t>F</w:t>
      </w:r>
      <w:r w:rsidR="00F51034" w:rsidRPr="00307D6A">
        <w:rPr>
          <w:rFonts w:asciiTheme="minorHAnsi" w:hAnsiTheme="minorHAnsi" w:cs="Tahoma"/>
          <w:i w:val="0"/>
          <w:color w:val="365F91" w:themeColor="accent1" w:themeShade="BF"/>
          <w:sz w:val="28"/>
          <w:szCs w:val="28"/>
          <w:u w:val="single"/>
        </w:rPr>
        <w:t xml:space="preserve">iltres </w:t>
      </w:r>
      <w:r w:rsidR="00C01ED7" w:rsidRPr="00307D6A">
        <w:rPr>
          <w:rFonts w:asciiTheme="minorHAnsi" w:hAnsiTheme="minorHAnsi" w:cs="Tahoma"/>
          <w:i w:val="0"/>
          <w:color w:val="365F91" w:themeColor="accent1" w:themeShade="BF"/>
          <w:sz w:val="28"/>
          <w:szCs w:val="28"/>
          <w:u w:val="single"/>
        </w:rPr>
        <w:t>réseau</w:t>
      </w:r>
      <w:r w:rsidR="00125CF9" w:rsidRPr="00307D6A">
        <w:rPr>
          <w:rFonts w:asciiTheme="minorHAnsi" w:hAnsiTheme="minorHAnsi" w:cs="Tahoma"/>
          <w:i w:val="0"/>
          <w:color w:val="365F91" w:themeColor="accent1" w:themeShade="BF"/>
          <w:sz w:val="28"/>
          <w:szCs w:val="28"/>
          <w:u w:val="single"/>
        </w:rPr>
        <w:t xml:space="preserve">x </w:t>
      </w:r>
      <w:r w:rsidR="00514DEA" w:rsidRPr="00307D6A">
        <w:rPr>
          <w:rFonts w:asciiTheme="minorHAnsi" w:hAnsiTheme="minorHAnsi" w:cs="Tahoma"/>
          <w:i w:val="0"/>
          <w:color w:val="365F91" w:themeColor="accent1" w:themeShade="BF"/>
          <w:sz w:val="28"/>
          <w:szCs w:val="28"/>
          <w:u w:val="single"/>
        </w:rPr>
        <w:t xml:space="preserve"> </w:t>
      </w:r>
      <w:r w:rsidR="00C01ED7" w:rsidRPr="00307D6A">
        <w:rPr>
          <w:rFonts w:asciiTheme="minorHAnsi" w:hAnsiTheme="minorHAnsi" w:cs="Tahoma"/>
          <w:i w:val="0"/>
          <w:color w:val="365F91" w:themeColor="accent1" w:themeShade="BF"/>
          <w:sz w:val="28"/>
          <w:szCs w:val="28"/>
          <w:u w:val="single"/>
        </w:rPr>
        <w:t>1 µ</w:t>
      </w:r>
      <w:r w:rsidR="00514DEA" w:rsidRPr="00307D6A">
        <w:rPr>
          <w:rFonts w:asciiTheme="minorHAnsi" w:hAnsiTheme="minorHAnsi" w:cs="Tahoma"/>
          <w:i w:val="0"/>
          <w:color w:val="365F91" w:themeColor="accent1" w:themeShade="BF"/>
          <w:sz w:val="28"/>
          <w:szCs w:val="28"/>
          <w:u w:val="single"/>
        </w:rPr>
        <w:t xml:space="preserve"> </w:t>
      </w:r>
      <w:r w:rsidR="00125CF9" w:rsidRPr="00307D6A">
        <w:rPr>
          <w:rFonts w:asciiTheme="minorHAnsi" w:hAnsiTheme="minorHAnsi" w:cs="Tahoma"/>
          <w:i w:val="0"/>
          <w:color w:val="365F91" w:themeColor="accent1" w:themeShade="BF"/>
          <w:sz w:val="28"/>
          <w:szCs w:val="28"/>
          <w:u w:val="single"/>
        </w:rPr>
        <w:t>réf.</w:t>
      </w:r>
      <w:r w:rsidR="00C01ED7" w:rsidRPr="00307D6A">
        <w:rPr>
          <w:rFonts w:asciiTheme="minorHAnsi" w:hAnsiTheme="minorHAnsi" w:cs="Tahoma"/>
          <w:i w:val="0"/>
          <w:color w:val="365F91" w:themeColor="accent1" w:themeShade="BF"/>
          <w:sz w:val="28"/>
          <w:szCs w:val="28"/>
          <w:u w:val="single"/>
        </w:rPr>
        <w:t xml:space="preserve"> BEA</w:t>
      </w:r>
      <w:r w:rsidR="00195594">
        <w:rPr>
          <w:rFonts w:asciiTheme="minorHAnsi" w:hAnsiTheme="minorHAnsi" w:cs="Tahoma"/>
          <w:i w:val="0"/>
          <w:color w:val="365F91" w:themeColor="accent1" w:themeShade="BF"/>
          <w:sz w:val="28"/>
          <w:szCs w:val="28"/>
          <w:u w:val="single"/>
        </w:rPr>
        <w:t>190RB</w:t>
      </w:r>
    </w:p>
    <w:p w:rsidR="00232A79" w:rsidRPr="00307D6A" w:rsidRDefault="00232A79" w:rsidP="00232A79">
      <w:pPr>
        <w:rPr>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xml:space="preserve">. Débit traité : </w:t>
      </w:r>
      <w:r w:rsidR="00195594">
        <w:rPr>
          <w:rFonts w:asciiTheme="minorHAnsi" w:hAnsiTheme="minorHAnsi" w:cs="Tahoma"/>
          <w:color w:val="365F91" w:themeColor="accent1" w:themeShade="BF"/>
        </w:rPr>
        <w:t>190m</w:t>
      </w:r>
      <w:r w:rsidRPr="00307D6A">
        <w:rPr>
          <w:rFonts w:asciiTheme="minorHAnsi" w:hAnsiTheme="minorHAnsi" w:cs="Tahoma"/>
          <w:color w:val="365F91" w:themeColor="accent1" w:themeShade="BF"/>
        </w:rPr>
        <w:t>m3/h</w:t>
      </w: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p>
    <w:p w:rsidR="00F51034" w:rsidRPr="00307D6A" w:rsidRDefault="00F51034" w:rsidP="00514DEA">
      <w:pPr>
        <w:pStyle w:val="Corpsdetexte3"/>
        <w:rPr>
          <w:rFonts w:asciiTheme="minorHAnsi" w:hAnsiTheme="minorHAnsi" w:cs="Tahoma"/>
          <w:color w:val="365F91" w:themeColor="accent1" w:themeShade="BF"/>
        </w:rPr>
      </w:pPr>
    </w:p>
    <w:p w:rsidR="00EA16C7" w:rsidRPr="00307D6A" w:rsidRDefault="00EA16C7" w:rsidP="00514DEA">
      <w:pPr>
        <w:pStyle w:val="Corpsdetexte3"/>
        <w:rPr>
          <w:rFonts w:asciiTheme="minorHAnsi" w:hAnsiTheme="minorHAnsi" w:cs="Tahoma"/>
          <w:color w:val="365F91" w:themeColor="accent1" w:themeShade="BF"/>
        </w:rPr>
      </w:pPr>
    </w:p>
    <w:p w:rsidR="00EA16C7" w:rsidRPr="00307D6A" w:rsidRDefault="00EA16C7" w:rsidP="00514DEA">
      <w:pPr>
        <w:pStyle w:val="Corpsdetexte3"/>
        <w:rPr>
          <w:rFonts w:asciiTheme="minorHAnsi" w:hAnsiTheme="minorHAnsi" w:cs="Tahoma"/>
          <w:color w:val="365F91" w:themeColor="accent1" w:themeShade="BF"/>
        </w:rPr>
      </w:pPr>
    </w:p>
    <w:p w:rsidR="00945C0C" w:rsidRPr="00307D6A" w:rsidRDefault="00945C0C" w:rsidP="00945C0C">
      <w:pPr>
        <w:pStyle w:val="Corpsdetexte3"/>
        <w:ind w:left="5664" w:firstLine="708"/>
        <w:rPr>
          <w:rFonts w:asciiTheme="minorHAnsi" w:hAnsiTheme="minorHAnsi" w:cs="Tahoma"/>
          <w:color w:val="365F91" w:themeColor="accent1" w:themeShade="BF"/>
        </w:rPr>
      </w:pPr>
      <w:r w:rsidRPr="00307D6A">
        <w:rPr>
          <w:rFonts w:asciiTheme="minorHAnsi" w:hAnsiTheme="minorHAnsi" w:cs="Tahoma"/>
          <w:color w:val="365F91" w:themeColor="accent1" w:themeShade="BF"/>
        </w:rPr>
        <w:t xml:space="preserve">PU NET HT FRANCO : </w:t>
      </w:r>
      <w:r w:rsidR="008423CF">
        <w:rPr>
          <w:rFonts w:asciiTheme="minorHAnsi" w:hAnsiTheme="minorHAnsi" w:cs="Tahoma"/>
          <w:color w:val="365F91" w:themeColor="accent1" w:themeShade="BF"/>
        </w:rPr>
        <w:t>170.44</w:t>
      </w:r>
      <w:r w:rsidRPr="00307D6A">
        <w:rPr>
          <w:rFonts w:asciiTheme="minorHAnsi" w:hAnsiTheme="minorHAnsi" w:cs="Tahoma"/>
          <w:color w:val="365F91" w:themeColor="accent1" w:themeShade="BF"/>
        </w:rPr>
        <w:t>€ HT</w:t>
      </w:r>
      <w:r w:rsidR="00125CF9" w:rsidRPr="00307D6A">
        <w:rPr>
          <w:rFonts w:asciiTheme="minorHAnsi" w:hAnsiTheme="minorHAnsi" w:cs="Tahoma"/>
          <w:color w:val="365F91" w:themeColor="accent1" w:themeShade="BF"/>
        </w:rPr>
        <w:t xml:space="preserve"> </w:t>
      </w:r>
    </w:p>
    <w:p w:rsidR="00C01ED7" w:rsidRPr="00307D6A" w:rsidRDefault="00C01ED7" w:rsidP="00945C0C">
      <w:pPr>
        <w:pStyle w:val="Corpsdetexte3"/>
        <w:ind w:left="5664" w:firstLine="708"/>
        <w:rPr>
          <w:rFonts w:asciiTheme="minorHAnsi" w:hAnsiTheme="minorHAnsi" w:cs="Tahoma"/>
          <w:b w:val="0"/>
          <w:color w:val="365F91" w:themeColor="accent1" w:themeShade="BF"/>
        </w:rPr>
      </w:pPr>
    </w:p>
    <w:p w:rsidR="00EA16C7" w:rsidRPr="00307D6A" w:rsidRDefault="00EA16C7" w:rsidP="00945C0C">
      <w:pPr>
        <w:pStyle w:val="Corpsdetexte3"/>
        <w:ind w:left="5664" w:firstLine="708"/>
        <w:rPr>
          <w:rFonts w:asciiTheme="minorHAnsi" w:hAnsiTheme="minorHAnsi" w:cs="Tahoma"/>
          <w:b w:val="0"/>
          <w:color w:val="365F91" w:themeColor="accent1" w:themeShade="BF"/>
        </w:rPr>
      </w:pPr>
    </w:p>
    <w:p w:rsidR="00C01ED7" w:rsidRPr="00307D6A" w:rsidRDefault="00C01ED7" w:rsidP="00514DEA">
      <w:pPr>
        <w:pStyle w:val="Corpsdetexte3"/>
        <w:rPr>
          <w:rFonts w:asciiTheme="minorHAnsi" w:hAnsiTheme="minorHAnsi" w:cs="Tahoma"/>
          <w:color w:val="365F91" w:themeColor="accent1" w:themeShade="BF"/>
        </w:rPr>
      </w:pPr>
    </w:p>
    <w:p w:rsidR="00C01ED7" w:rsidRPr="00307D6A" w:rsidRDefault="00C01ED7" w:rsidP="00514DEA">
      <w:pPr>
        <w:pStyle w:val="Corpsdetexte3"/>
        <w:rPr>
          <w:rFonts w:asciiTheme="minorHAnsi" w:hAnsiTheme="minorHAnsi" w:cs="Tahoma"/>
          <w:color w:val="365F91" w:themeColor="accent1" w:themeShade="BF"/>
        </w:rPr>
      </w:pPr>
    </w:p>
    <w:p w:rsidR="00C01ED7" w:rsidRPr="00307D6A" w:rsidRDefault="00C01ED7" w:rsidP="00514DEA">
      <w:pPr>
        <w:pStyle w:val="Corpsdetexte3"/>
        <w:rPr>
          <w:rFonts w:asciiTheme="minorHAnsi" w:hAnsiTheme="minorHAnsi" w:cs="Tahoma"/>
          <w:color w:val="365F91" w:themeColor="accent1" w:themeShade="BF"/>
        </w:rPr>
      </w:pPr>
    </w:p>
    <w:p w:rsidR="00514DEA" w:rsidRPr="00307D6A" w:rsidRDefault="002413CA" w:rsidP="00514DEA">
      <w:pPr>
        <w:pStyle w:val="Corpsdetexte3"/>
        <w:rPr>
          <w:rFonts w:asciiTheme="minorHAnsi" w:hAnsiTheme="minorHAnsi" w:cs="Tahoma"/>
          <w:color w:val="365F91" w:themeColor="accent1" w:themeShade="BF"/>
          <w:sz w:val="28"/>
          <w:szCs w:val="28"/>
        </w:rPr>
      </w:pPr>
      <w:r>
        <w:rPr>
          <w:rFonts w:asciiTheme="minorHAnsi" w:hAnsiTheme="minorHAnsi" w:cs="Tahoma"/>
          <w:color w:val="365F91" w:themeColor="accent1" w:themeShade="BF"/>
          <w:sz w:val="28"/>
          <w:szCs w:val="28"/>
        </w:rPr>
        <w:t>I</w:t>
      </w:r>
      <w:r w:rsidR="00C01ED7" w:rsidRPr="00307D6A">
        <w:rPr>
          <w:rFonts w:asciiTheme="minorHAnsi" w:hAnsiTheme="minorHAnsi" w:cs="Tahoma"/>
          <w:color w:val="365F91" w:themeColor="accent1" w:themeShade="BF"/>
          <w:sz w:val="28"/>
          <w:szCs w:val="28"/>
        </w:rPr>
        <w:t>V</w:t>
      </w:r>
      <w:r w:rsidR="00514DEA" w:rsidRPr="00307D6A">
        <w:rPr>
          <w:rFonts w:asciiTheme="minorHAnsi" w:hAnsiTheme="minorHAnsi" w:cs="Tahoma"/>
          <w:color w:val="365F91" w:themeColor="accent1" w:themeShade="BF"/>
          <w:sz w:val="28"/>
          <w:szCs w:val="28"/>
        </w:rPr>
        <w:t xml:space="preserve">– </w:t>
      </w:r>
      <w:r w:rsidR="00514DEA" w:rsidRPr="00307D6A">
        <w:rPr>
          <w:rFonts w:asciiTheme="minorHAnsi" w:hAnsiTheme="minorHAnsi" w:cs="Tahoma"/>
          <w:color w:val="365F91" w:themeColor="accent1" w:themeShade="BF"/>
          <w:sz w:val="28"/>
          <w:szCs w:val="28"/>
          <w:u w:val="single"/>
        </w:rPr>
        <w:t>LOT PRESTATIONS DE SERVICE, COMPRENANT</w:t>
      </w:r>
      <w:r w:rsidR="00514DEA" w:rsidRPr="00307D6A">
        <w:rPr>
          <w:rFonts w:asciiTheme="minorHAnsi" w:hAnsiTheme="minorHAnsi" w:cs="Tahoma"/>
          <w:color w:val="365F91" w:themeColor="accent1" w:themeShade="BF"/>
          <w:sz w:val="28"/>
          <w:szCs w:val="28"/>
        </w:rPr>
        <w:t> :</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945C0C">
      <w:pPr>
        <w:pStyle w:val="Paragraphedeliste"/>
        <w:numPr>
          <w:ilvl w:val="0"/>
          <w:numId w:val="7"/>
        </w:numPr>
        <w:rPr>
          <w:rFonts w:asciiTheme="minorHAnsi" w:hAnsiTheme="minorHAnsi" w:cs="Tahoma"/>
          <w:color w:val="365F91" w:themeColor="accent1" w:themeShade="BF"/>
        </w:rPr>
      </w:pPr>
    </w:p>
    <w:p w:rsidR="00514DEA" w:rsidRPr="00307D6A" w:rsidRDefault="00514DEA" w:rsidP="00945C0C">
      <w:pPr>
        <w:pStyle w:val="Paragraphedeliste"/>
        <w:numPr>
          <w:ilvl w:val="0"/>
          <w:numId w:val="7"/>
        </w:numPr>
        <w:rPr>
          <w:rFonts w:asciiTheme="minorHAnsi" w:hAnsiTheme="minorHAnsi" w:cs="Tahoma"/>
          <w:color w:val="365F91" w:themeColor="accent1" w:themeShade="BF"/>
        </w:rPr>
      </w:pPr>
      <w:r w:rsidRPr="00307D6A">
        <w:rPr>
          <w:rFonts w:asciiTheme="minorHAnsi" w:hAnsiTheme="minorHAnsi" w:cs="Tahoma"/>
          <w:color w:val="365F91" w:themeColor="accent1" w:themeShade="BF"/>
        </w:rPr>
        <w:t>Raccordement en air de l’installation</w:t>
      </w:r>
    </w:p>
    <w:p w:rsidR="00514DEA" w:rsidRPr="00307D6A" w:rsidRDefault="00514DEA" w:rsidP="00945C0C">
      <w:pPr>
        <w:pStyle w:val="Paragraphedeliste"/>
        <w:numPr>
          <w:ilvl w:val="0"/>
          <w:numId w:val="7"/>
        </w:numPr>
        <w:rPr>
          <w:rFonts w:asciiTheme="minorHAnsi" w:hAnsiTheme="minorHAnsi" w:cs="Tahoma"/>
          <w:color w:val="365F91" w:themeColor="accent1" w:themeShade="BF"/>
        </w:rPr>
      </w:pPr>
      <w:r w:rsidRPr="00307D6A">
        <w:rPr>
          <w:rFonts w:asciiTheme="minorHAnsi" w:hAnsiTheme="minorHAnsi" w:cs="Tahoma"/>
          <w:color w:val="365F91" w:themeColor="accent1" w:themeShade="BF"/>
        </w:rPr>
        <w:t>Mise en air, mise en route, mise au point de l’installation</w:t>
      </w:r>
    </w:p>
    <w:p w:rsidR="00514DEA" w:rsidRPr="00307D6A" w:rsidRDefault="00514DEA" w:rsidP="00945C0C">
      <w:pPr>
        <w:pStyle w:val="Paragraphedeliste"/>
        <w:numPr>
          <w:ilvl w:val="0"/>
          <w:numId w:val="7"/>
        </w:numPr>
        <w:rPr>
          <w:rFonts w:asciiTheme="minorHAnsi" w:hAnsiTheme="minorHAnsi" w:cs="Tahoma"/>
          <w:color w:val="365F91" w:themeColor="accent1" w:themeShade="BF"/>
        </w:rPr>
      </w:pPr>
      <w:r w:rsidRPr="00307D6A">
        <w:rPr>
          <w:rFonts w:asciiTheme="minorHAnsi" w:hAnsiTheme="minorHAnsi" w:cs="Tahoma"/>
          <w:color w:val="365F91" w:themeColor="accent1" w:themeShade="BF"/>
        </w:rPr>
        <w:t>Main d’œuvre</w:t>
      </w:r>
    </w:p>
    <w:p w:rsidR="00514DEA" w:rsidRPr="00307D6A" w:rsidRDefault="00514DEA" w:rsidP="00945C0C">
      <w:pPr>
        <w:pStyle w:val="Paragraphedeliste"/>
        <w:numPr>
          <w:ilvl w:val="0"/>
          <w:numId w:val="7"/>
        </w:numPr>
        <w:rPr>
          <w:rFonts w:asciiTheme="minorHAnsi" w:hAnsiTheme="minorHAnsi" w:cs="Tahoma"/>
          <w:color w:val="365F91" w:themeColor="accent1" w:themeShade="BF"/>
        </w:rPr>
      </w:pPr>
      <w:r w:rsidRPr="00307D6A">
        <w:rPr>
          <w:rFonts w:asciiTheme="minorHAnsi" w:hAnsiTheme="minorHAnsi" w:cs="Tahoma"/>
          <w:color w:val="365F91" w:themeColor="accent1" w:themeShade="BF"/>
        </w:rPr>
        <w:t>Déplacements</w:t>
      </w:r>
    </w:p>
    <w:p w:rsidR="00514DEA" w:rsidRPr="00307D6A" w:rsidRDefault="00514DEA" w:rsidP="00514DEA">
      <w:pPr>
        <w:rPr>
          <w:rFonts w:asciiTheme="minorHAnsi" w:hAnsiTheme="minorHAnsi" w:cs="Tahoma"/>
          <w:color w:val="365F91" w:themeColor="accent1" w:themeShade="BF"/>
        </w:rPr>
      </w:pPr>
    </w:p>
    <w:p w:rsidR="00514DEA" w:rsidRPr="00307D6A" w:rsidRDefault="00C81179" w:rsidP="00514DEA">
      <w:pPr>
        <w:rPr>
          <w:rFonts w:asciiTheme="minorHAnsi" w:hAnsiTheme="minorHAnsi" w:cs="Tahoma"/>
          <w:b/>
          <w:color w:val="365F91" w:themeColor="accent1" w:themeShade="BF"/>
        </w:rPr>
      </w:pPr>
      <w:r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C025B6" w:rsidRPr="00307D6A">
        <w:rPr>
          <w:rFonts w:asciiTheme="minorHAnsi" w:hAnsiTheme="minorHAnsi" w:cs="Tahoma"/>
          <w:b/>
          <w:color w:val="365F91" w:themeColor="accent1" w:themeShade="BF"/>
          <w:u w:val="single"/>
        </w:rPr>
        <w:t>PU NET HT FRANCO</w:t>
      </w:r>
      <w:r w:rsidR="00FD5B57" w:rsidRPr="00307D6A">
        <w:rPr>
          <w:rFonts w:asciiTheme="minorHAnsi" w:hAnsiTheme="minorHAnsi" w:cs="Tahoma"/>
          <w:b/>
          <w:color w:val="365F91" w:themeColor="accent1" w:themeShade="BF"/>
        </w:rPr>
        <w:t xml:space="preserve">    </w:t>
      </w:r>
      <w:r w:rsidR="00F03F45" w:rsidRPr="00307D6A">
        <w:rPr>
          <w:rFonts w:asciiTheme="minorHAnsi" w:hAnsiTheme="minorHAnsi" w:cs="Tahoma"/>
          <w:b/>
          <w:color w:val="365F91" w:themeColor="accent1" w:themeShade="BF"/>
        </w:rPr>
        <w:t xml:space="preserve"> </w:t>
      </w:r>
      <w:r w:rsidR="002413CA">
        <w:rPr>
          <w:rFonts w:asciiTheme="minorHAnsi" w:hAnsiTheme="minorHAnsi" w:cs="Tahoma"/>
          <w:b/>
          <w:color w:val="365F91" w:themeColor="accent1" w:themeShade="BF"/>
        </w:rPr>
        <w:t>836.57</w:t>
      </w:r>
      <w:r w:rsidR="00FD5B57" w:rsidRPr="00307D6A">
        <w:rPr>
          <w:rFonts w:asciiTheme="minorHAnsi" w:hAnsiTheme="minorHAnsi" w:cs="Tahoma"/>
          <w:b/>
          <w:color w:val="365F91" w:themeColor="accent1" w:themeShade="BF"/>
        </w:rPr>
        <w:t>€</w:t>
      </w:r>
      <w:r w:rsidR="00945C0C" w:rsidRPr="00307D6A">
        <w:rPr>
          <w:rFonts w:asciiTheme="minorHAnsi" w:hAnsiTheme="minorHAnsi" w:cs="Tahoma"/>
          <w:b/>
          <w:color w:val="365F91" w:themeColor="accent1" w:themeShade="BF"/>
        </w:rPr>
        <w:t xml:space="preserve"> HT</w:t>
      </w:r>
    </w:p>
    <w:p w:rsidR="008F217B" w:rsidRPr="00307D6A" w:rsidRDefault="00FD5B57" w:rsidP="002413CA">
      <w:pPr>
        <w:rPr>
          <w:rFonts w:asciiTheme="minorHAnsi" w:hAnsiTheme="minorHAnsi" w:cs="Tahoma"/>
          <w:color w:val="365F91" w:themeColor="accent1" w:themeShade="BF"/>
        </w:rPr>
      </w:pPr>
      <w:r w:rsidRPr="00307D6A">
        <w:rPr>
          <w:rFonts w:asciiTheme="minorHAnsi" w:hAnsiTheme="minorHAnsi" w:cs="Tahoma"/>
          <w:b/>
          <w:color w:val="365F91" w:themeColor="accent1" w:themeShade="BF"/>
        </w:rPr>
        <w:t xml:space="preserve"> </w:t>
      </w:r>
      <w:r w:rsidR="00C81179"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8F217B">
        <w:rPr>
          <w:rFonts w:asciiTheme="minorHAnsi" w:hAnsiTheme="minorHAnsi" w:cs="Tahoma"/>
          <w:color w:val="365F91" w:themeColor="accent1" w:themeShade="BF"/>
        </w:rPr>
        <w:t xml:space="preserve"> </w:t>
      </w:r>
    </w:p>
    <w:p w:rsidR="00514DEA" w:rsidRPr="00307D6A" w:rsidRDefault="002413CA" w:rsidP="00514DEA">
      <w:pPr>
        <w:pStyle w:val="Titre5"/>
        <w:rPr>
          <w:rFonts w:asciiTheme="minorHAnsi" w:hAnsiTheme="minorHAnsi" w:cs="Tahoma"/>
          <w:i w:val="0"/>
          <w:color w:val="365F91" w:themeColor="accent1" w:themeShade="BF"/>
          <w:sz w:val="28"/>
          <w:szCs w:val="28"/>
          <w:u w:val="single"/>
        </w:rPr>
      </w:pPr>
      <w:r>
        <w:rPr>
          <w:rFonts w:asciiTheme="minorHAnsi" w:hAnsiTheme="minorHAnsi" w:cs="Tahoma"/>
          <w:i w:val="0"/>
          <w:color w:val="365F91" w:themeColor="accent1" w:themeShade="BF"/>
          <w:sz w:val="28"/>
          <w:szCs w:val="28"/>
          <w:u w:val="single"/>
        </w:rPr>
        <w:t>V</w:t>
      </w:r>
      <w:r w:rsidR="00514DEA" w:rsidRPr="00307D6A">
        <w:rPr>
          <w:rFonts w:asciiTheme="minorHAnsi" w:hAnsiTheme="minorHAnsi" w:cs="Tahoma"/>
          <w:i w:val="0"/>
          <w:color w:val="365F91" w:themeColor="accent1" w:themeShade="BF"/>
          <w:sz w:val="28"/>
          <w:szCs w:val="28"/>
          <w:u w:val="single"/>
        </w:rPr>
        <w:t xml:space="preserve"> – GENERALITES</w:t>
      </w:r>
    </w:p>
    <w:p w:rsidR="00102547" w:rsidRDefault="00102547" w:rsidP="00102547">
      <w:pPr>
        <w:rPr>
          <w:rFonts w:asciiTheme="minorHAnsi" w:hAnsiTheme="minorHAnsi" w:cs="Tahoma"/>
          <w:b/>
          <w:color w:val="365F91" w:themeColor="accent1" w:themeShade="BF"/>
        </w:rPr>
      </w:pPr>
    </w:p>
    <w:p w:rsidR="00102547" w:rsidRPr="00102547" w:rsidRDefault="00102547" w:rsidP="00102547">
      <w:pPr>
        <w:pStyle w:val="Paragraphedeliste"/>
        <w:numPr>
          <w:ilvl w:val="0"/>
          <w:numId w:val="11"/>
        </w:numPr>
        <w:rPr>
          <w:rFonts w:asciiTheme="minorHAnsi" w:hAnsiTheme="minorHAnsi" w:cs="Tahoma"/>
          <w:b/>
          <w:color w:val="365F91" w:themeColor="accent1" w:themeShade="BF"/>
        </w:rPr>
      </w:pPr>
      <w:r w:rsidRPr="00102547">
        <w:rPr>
          <w:rFonts w:asciiTheme="minorHAnsi" w:hAnsiTheme="minorHAnsi" w:cs="Tahoma"/>
          <w:color w:val="365F91" w:themeColor="accent1" w:themeShade="BF"/>
        </w:rPr>
        <w:t>1 an sur travaux, exception faite de ceux relevant par la loi de la garantie décennale du bâtiment.</w:t>
      </w:r>
    </w:p>
    <w:p w:rsidR="00102547" w:rsidRPr="002413CA" w:rsidRDefault="000C7082" w:rsidP="002413CA">
      <w:pPr>
        <w:pStyle w:val="Paragraphedeliste"/>
        <w:numPr>
          <w:ilvl w:val="0"/>
          <w:numId w:val="11"/>
        </w:numPr>
        <w:spacing w:before="100" w:beforeAutospacing="1" w:after="100" w:afterAutospacing="1"/>
        <w:rPr>
          <w:rFonts w:asciiTheme="minorHAnsi" w:hAnsiTheme="minorHAnsi"/>
          <w:color w:val="365F91" w:themeColor="accent1" w:themeShade="BF"/>
        </w:rPr>
      </w:pPr>
      <w:r w:rsidRPr="002413CA">
        <w:rPr>
          <w:rFonts w:asciiTheme="minorHAnsi" w:hAnsiTheme="minorHAnsi" w:cs="Tahoma"/>
          <w:color w:val="365F91" w:themeColor="accent1" w:themeShade="BF"/>
        </w:rPr>
        <w:t>Si LOA possibilité de garantie bris de machine durant la durée du financement</w:t>
      </w:r>
    </w:p>
    <w:p w:rsidR="00EC02C3" w:rsidRPr="002413CA" w:rsidRDefault="00102547" w:rsidP="002413CA">
      <w:pPr>
        <w:pStyle w:val="Paragraphedeliste"/>
        <w:numPr>
          <w:ilvl w:val="0"/>
          <w:numId w:val="11"/>
        </w:numPr>
        <w:spacing w:before="100" w:beforeAutospacing="1" w:after="100" w:afterAutospacing="1"/>
        <w:rPr>
          <w:rFonts w:asciiTheme="minorHAnsi" w:hAnsiTheme="minorHAnsi"/>
          <w:color w:val="365F91" w:themeColor="accent1" w:themeShade="BF"/>
        </w:rPr>
      </w:pPr>
      <w:r w:rsidRPr="002413CA">
        <w:rPr>
          <w:rFonts w:asciiTheme="minorHAnsi" w:hAnsiTheme="minorHAnsi" w:cs="Tahoma"/>
          <w:color w:val="365F91" w:themeColor="accent1" w:themeShade="BF"/>
        </w:rPr>
        <w:t>Garantie 44 000 H ou 6 ans</w:t>
      </w:r>
      <w:r w:rsidR="000C7082" w:rsidRPr="002413CA">
        <w:rPr>
          <w:rFonts w:asciiTheme="minorHAnsi" w:hAnsiTheme="minorHAnsi" w:cs="Tahoma"/>
          <w:color w:val="365F91" w:themeColor="accent1" w:themeShade="BF"/>
        </w:rPr>
        <w:t xml:space="preserve"> pièces </w:t>
      </w:r>
      <w:r w:rsidRPr="002413CA">
        <w:rPr>
          <w:rFonts w:asciiTheme="minorHAnsi" w:hAnsiTheme="minorHAnsi" w:cs="Tahoma"/>
          <w:color w:val="365F91" w:themeColor="accent1" w:themeShade="BF"/>
        </w:rPr>
        <w:t xml:space="preserve"> sur Compresseur à vis</w:t>
      </w:r>
      <w:r w:rsidR="00EC02C3" w:rsidRPr="002413CA">
        <w:rPr>
          <w:rFonts w:asciiTheme="minorHAnsi" w:hAnsiTheme="minorHAnsi" w:cs="Tahoma"/>
          <w:color w:val="365F91" w:themeColor="accent1" w:themeShade="BF"/>
        </w:rPr>
        <w:t>,</w:t>
      </w:r>
      <w:r w:rsidR="000C7082" w:rsidRPr="002413CA">
        <w:rPr>
          <w:rFonts w:asciiTheme="minorHAnsi" w:hAnsiTheme="minorHAnsi" w:cs="Tahoma"/>
          <w:color w:val="365F91" w:themeColor="accent1" w:themeShade="BF"/>
        </w:rPr>
        <w:t xml:space="preserve"> sous condition de  maintenance par la société</w:t>
      </w:r>
      <w:r w:rsidRPr="002413CA">
        <w:rPr>
          <w:rFonts w:asciiTheme="minorHAnsi" w:hAnsiTheme="minorHAnsi" w:cs="Tahoma"/>
          <w:color w:val="365F91" w:themeColor="accent1" w:themeShade="BF"/>
        </w:rPr>
        <w:t xml:space="preserve"> SFACS (Centre de com</w:t>
      </w:r>
      <w:r w:rsidR="000C7082" w:rsidRPr="002413CA">
        <w:rPr>
          <w:rFonts w:asciiTheme="minorHAnsi" w:hAnsiTheme="minorHAnsi" w:cs="Tahoma"/>
          <w:color w:val="365F91" w:themeColor="accent1" w:themeShade="BF"/>
        </w:rPr>
        <w:t xml:space="preserve">pétence </w:t>
      </w:r>
      <w:proofErr w:type="spellStart"/>
      <w:r w:rsidR="000C7082" w:rsidRPr="002413CA">
        <w:rPr>
          <w:rFonts w:asciiTheme="minorHAnsi" w:hAnsiTheme="minorHAnsi" w:cs="Tahoma"/>
          <w:color w:val="365F91" w:themeColor="accent1" w:themeShade="BF"/>
        </w:rPr>
        <w:t>Compair</w:t>
      </w:r>
      <w:proofErr w:type="spellEnd"/>
      <w:r w:rsidR="000C7082" w:rsidRPr="002413CA">
        <w:rPr>
          <w:rFonts w:asciiTheme="minorHAnsi" w:hAnsiTheme="minorHAnsi" w:cs="Tahoma"/>
          <w:color w:val="365F91" w:themeColor="accent1" w:themeShade="BF"/>
        </w:rPr>
        <w:t xml:space="preserve"> Agréé)</w:t>
      </w:r>
      <w:r w:rsidR="00EC02C3" w:rsidRPr="002413CA">
        <w:rPr>
          <w:rFonts w:asciiTheme="minorHAnsi" w:hAnsiTheme="minorHAnsi" w:cs="Tahoma"/>
          <w:color w:val="365F91" w:themeColor="accent1" w:themeShade="BF"/>
        </w:rPr>
        <w:t xml:space="preserve"> suivant programme de garantie ASSURE </w:t>
      </w:r>
      <w:proofErr w:type="spellStart"/>
      <w:proofErr w:type="gramStart"/>
      <w:r w:rsidR="00EC02C3" w:rsidRPr="002413CA">
        <w:rPr>
          <w:rFonts w:asciiTheme="minorHAnsi" w:hAnsiTheme="minorHAnsi" w:cs="Tahoma"/>
          <w:color w:val="365F91" w:themeColor="accent1" w:themeShade="BF"/>
        </w:rPr>
        <w:t>Compair</w:t>
      </w:r>
      <w:proofErr w:type="spellEnd"/>
      <w:r w:rsidR="00EC02C3" w:rsidRPr="002413CA">
        <w:rPr>
          <w:rFonts w:asciiTheme="minorHAnsi" w:hAnsiTheme="minorHAnsi" w:cs="Tahoma"/>
          <w:color w:val="365F91" w:themeColor="accent1" w:themeShade="BF"/>
        </w:rPr>
        <w:t xml:space="preserve"> .</w:t>
      </w:r>
      <w:proofErr w:type="gramEnd"/>
      <w:r w:rsidR="000C7082" w:rsidRPr="002413CA">
        <w:rPr>
          <w:rFonts w:asciiTheme="minorHAnsi" w:hAnsiTheme="minorHAnsi" w:cs="Tahoma"/>
          <w:color w:val="365F91" w:themeColor="accent1" w:themeShade="BF"/>
        </w:rPr>
        <w:t xml:space="preserve"> </w:t>
      </w:r>
      <w:r w:rsidR="00EC02C3" w:rsidRPr="002413CA">
        <w:rPr>
          <w:rFonts w:asciiTheme="minorHAnsi" w:hAnsiTheme="minorHAnsi" w:cs="Tahoma"/>
          <w:color w:val="365F91" w:themeColor="accent1" w:themeShade="BF"/>
        </w:rPr>
        <w:t>La</w:t>
      </w:r>
      <w:r w:rsidRPr="002413CA">
        <w:rPr>
          <w:rFonts w:asciiTheme="minorHAnsi" w:hAnsiTheme="minorHAnsi" w:cs="Tahoma"/>
          <w:color w:val="365F91" w:themeColor="accent1" w:themeShade="BF"/>
        </w:rPr>
        <w:t xml:space="preserve"> main d’œuvre </w:t>
      </w:r>
      <w:r w:rsidR="00EC02C3" w:rsidRPr="002413CA">
        <w:rPr>
          <w:rFonts w:asciiTheme="minorHAnsi" w:hAnsiTheme="minorHAnsi" w:cs="Tahoma"/>
          <w:color w:val="365F91" w:themeColor="accent1" w:themeShade="BF"/>
        </w:rPr>
        <w:t xml:space="preserve">reste à la charge du client </w:t>
      </w:r>
      <w:r w:rsidRPr="002413CA">
        <w:rPr>
          <w:rFonts w:asciiTheme="minorHAnsi" w:hAnsiTheme="minorHAnsi" w:cs="Tahoma"/>
          <w:color w:val="365F91" w:themeColor="accent1" w:themeShade="BF"/>
        </w:rPr>
        <w:t>après</w:t>
      </w:r>
      <w:r w:rsidR="00EC02C3" w:rsidRPr="002413CA">
        <w:rPr>
          <w:rFonts w:asciiTheme="minorHAnsi" w:hAnsiTheme="minorHAnsi" w:cs="Tahoma"/>
          <w:color w:val="365F91" w:themeColor="accent1" w:themeShade="BF"/>
        </w:rPr>
        <w:t xml:space="preserve"> la </w:t>
      </w:r>
      <w:r w:rsidRPr="002413CA">
        <w:rPr>
          <w:rFonts w:asciiTheme="minorHAnsi" w:hAnsiTheme="minorHAnsi" w:cs="Tahoma"/>
          <w:color w:val="365F91" w:themeColor="accent1" w:themeShade="BF"/>
        </w:rPr>
        <w:t>première année</w:t>
      </w:r>
      <w:r w:rsidR="00EC02C3" w:rsidRPr="002413CA">
        <w:rPr>
          <w:rFonts w:asciiTheme="minorHAnsi" w:hAnsiTheme="minorHAnsi" w:cs="Tahoma"/>
          <w:color w:val="365F91" w:themeColor="accent1" w:themeShade="BF"/>
        </w:rPr>
        <w:t>.</w:t>
      </w:r>
      <w:r w:rsidRPr="002413CA">
        <w:rPr>
          <w:rFonts w:asciiTheme="minorHAnsi" w:hAnsiTheme="minorHAnsi" w:cs="Tahoma"/>
          <w:color w:val="365F91" w:themeColor="accent1" w:themeShade="BF"/>
        </w:rPr>
        <w:t xml:space="preserve"> </w:t>
      </w:r>
      <w:r w:rsidR="00EC02C3" w:rsidRPr="002413CA">
        <w:rPr>
          <w:rFonts w:asciiTheme="minorHAnsi" w:hAnsiTheme="minorHAnsi" w:cs="Tahoma"/>
          <w:color w:val="365F91" w:themeColor="accent1" w:themeShade="BF"/>
        </w:rPr>
        <w:t>Exclusion de la garantie ASSURE </w:t>
      </w:r>
      <w:proofErr w:type="gramStart"/>
      <w:r w:rsidR="00EC02C3" w:rsidRPr="002413CA">
        <w:rPr>
          <w:rFonts w:asciiTheme="minorHAnsi" w:hAnsiTheme="minorHAnsi" w:cs="Tahoma"/>
          <w:color w:val="365F91" w:themeColor="accent1" w:themeShade="BF"/>
        </w:rPr>
        <w:t>:  les</w:t>
      </w:r>
      <w:proofErr w:type="gramEnd"/>
      <w:r w:rsidR="00EC02C3" w:rsidRPr="002413CA">
        <w:rPr>
          <w:rFonts w:asciiTheme="minorHAnsi" w:hAnsiTheme="minorHAnsi" w:cs="Tahoma"/>
          <w:color w:val="365F91" w:themeColor="accent1" w:themeShade="BF"/>
        </w:rPr>
        <w:t xml:space="preserve"> consommables et flexibles  .</w:t>
      </w:r>
      <w:r w:rsidR="00EC02C3" w:rsidRPr="002413CA">
        <w:rPr>
          <w:rFonts w:asciiTheme="minorHAnsi" w:hAnsiTheme="minorHAnsi"/>
          <w:color w:val="365F91" w:themeColor="accent1" w:themeShade="BF"/>
        </w:rPr>
        <w:t xml:space="preserve"> </w:t>
      </w:r>
    </w:p>
    <w:p w:rsidR="00102547" w:rsidRPr="00102547" w:rsidRDefault="00EC02C3" w:rsidP="00102547">
      <w:pPr>
        <w:spacing w:before="100" w:beforeAutospacing="1" w:after="100" w:afterAutospacing="1"/>
        <w:rPr>
          <w:rFonts w:asciiTheme="minorHAnsi" w:hAnsiTheme="minorHAnsi"/>
          <w:color w:val="365F91" w:themeColor="accent1" w:themeShade="BF"/>
        </w:rPr>
      </w:pPr>
      <w:r w:rsidRPr="00102547">
        <w:rPr>
          <w:rFonts w:asciiTheme="minorHAnsi" w:hAnsiTheme="minorHAnsi" w:cs="Tahoma"/>
          <w:color w:val="365F91" w:themeColor="accent1" w:themeShade="BF"/>
        </w:rPr>
        <w:t>(La garantie standard étant de 1 an sur le compresseur, avec 2 ans sur le boc vis - suivant programme et accord constructeur-  si les pièces de con</w:t>
      </w:r>
      <w:r>
        <w:rPr>
          <w:rFonts w:asciiTheme="minorHAnsi" w:hAnsiTheme="minorHAnsi" w:cs="Tahoma"/>
          <w:color w:val="365F91" w:themeColor="accent1" w:themeShade="BF"/>
        </w:rPr>
        <w:t xml:space="preserve">sommation  sont bien d’origine </w:t>
      </w:r>
      <w:proofErr w:type="spellStart"/>
      <w:proofErr w:type="gramStart"/>
      <w:r>
        <w:rPr>
          <w:rFonts w:asciiTheme="minorHAnsi" w:hAnsiTheme="minorHAnsi" w:cs="Tahoma"/>
          <w:color w:val="365F91" w:themeColor="accent1" w:themeShade="BF"/>
        </w:rPr>
        <w:t>C</w:t>
      </w:r>
      <w:r w:rsidRPr="00102547">
        <w:rPr>
          <w:rFonts w:asciiTheme="minorHAnsi" w:hAnsiTheme="minorHAnsi" w:cs="Tahoma"/>
          <w:color w:val="365F91" w:themeColor="accent1" w:themeShade="BF"/>
        </w:rPr>
        <w:t>ompair</w:t>
      </w:r>
      <w:proofErr w:type="spellEnd"/>
      <w:r w:rsidRPr="00102547">
        <w:rPr>
          <w:rFonts w:asciiTheme="minorHAnsi" w:hAnsiTheme="minorHAnsi" w:cs="Tahoma"/>
          <w:color w:val="365F91" w:themeColor="accent1" w:themeShade="BF"/>
        </w:rPr>
        <w:t xml:space="preserve"> </w:t>
      </w:r>
      <w:r>
        <w:rPr>
          <w:rFonts w:asciiTheme="minorHAnsi" w:hAnsiTheme="minorHAnsi" w:cs="Tahoma"/>
          <w:color w:val="365F91" w:themeColor="accent1" w:themeShade="BF"/>
        </w:rPr>
        <w:t>.</w:t>
      </w:r>
      <w:r w:rsidR="00102547" w:rsidRPr="00102547">
        <w:rPr>
          <w:rFonts w:asciiTheme="minorHAnsi" w:hAnsiTheme="minorHAnsi" w:cs="Tahoma"/>
          <w:color w:val="365F91" w:themeColor="accent1" w:themeShade="BF"/>
        </w:rPr>
        <w:t> </w:t>
      </w:r>
      <w:proofErr w:type="gramEnd"/>
    </w:p>
    <w:p w:rsidR="00B57271" w:rsidRPr="002413CA" w:rsidRDefault="00EC02C3" w:rsidP="00B57271">
      <w:pPr>
        <w:pStyle w:val="Paragraphedeliste"/>
        <w:numPr>
          <w:ilvl w:val="0"/>
          <w:numId w:val="11"/>
        </w:numPr>
        <w:spacing w:before="100" w:beforeAutospacing="1" w:after="100" w:afterAutospacing="1"/>
        <w:rPr>
          <w:rFonts w:asciiTheme="minorHAnsi" w:hAnsiTheme="minorHAnsi"/>
          <w:color w:val="365F91" w:themeColor="accent1" w:themeShade="BF"/>
        </w:rPr>
      </w:pPr>
      <w:r w:rsidRPr="002413CA">
        <w:rPr>
          <w:rFonts w:asciiTheme="minorHAnsi" w:hAnsiTheme="minorHAnsi" w:cs="Tahoma"/>
          <w:color w:val="365F91" w:themeColor="accent1" w:themeShade="BF"/>
        </w:rPr>
        <w:t xml:space="preserve">Autres matériels garantie fabricant </w:t>
      </w:r>
    </w:p>
    <w:p w:rsidR="00514DEA" w:rsidRPr="002413CA" w:rsidRDefault="00514DEA" w:rsidP="00514DEA">
      <w:pPr>
        <w:pStyle w:val="Paragraphedeliste"/>
        <w:numPr>
          <w:ilvl w:val="0"/>
          <w:numId w:val="11"/>
        </w:numPr>
        <w:spacing w:before="100" w:beforeAutospacing="1" w:after="100" w:afterAutospacing="1"/>
        <w:rPr>
          <w:rFonts w:asciiTheme="minorHAnsi" w:hAnsiTheme="minorHAnsi" w:cs="Tahoma"/>
          <w:color w:val="365F91" w:themeColor="accent1" w:themeShade="BF"/>
        </w:rPr>
      </w:pPr>
      <w:r w:rsidRPr="002413CA">
        <w:rPr>
          <w:rFonts w:asciiTheme="minorHAnsi" w:hAnsiTheme="minorHAnsi" w:cs="Tahoma"/>
          <w:color w:val="365F91" w:themeColor="accent1" w:themeShade="BF"/>
        </w:rPr>
        <w:t xml:space="preserve">SAV et pièces détachées assurés par notre </w:t>
      </w:r>
      <w:r w:rsidR="00B1153A" w:rsidRPr="002413CA">
        <w:rPr>
          <w:rFonts w:asciiTheme="minorHAnsi" w:hAnsiTheme="minorHAnsi" w:cs="Tahoma"/>
          <w:color w:val="365F91" w:themeColor="accent1" w:themeShade="BF"/>
        </w:rPr>
        <w:t>équipe de techniciens</w:t>
      </w:r>
      <w:r w:rsidRPr="002413CA">
        <w:rPr>
          <w:rFonts w:asciiTheme="minorHAnsi" w:hAnsiTheme="minorHAnsi" w:cs="Tahoma"/>
          <w:color w:val="365F91" w:themeColor="accent1" w:themeShade="BF"/>
        </w:rPr>
        <w:t>, dans l</w:t>
      </w:r>
      <w:r w:rsidR="005651C2" w:rsidRPr="002413CA">
        <w:rPr>
          <w:rFonts w:asciiTheme="minorHAnsi" w:hAnsiTheme="minorHAnsi" w:cs="Tahoma"/>
          <w:color w:val="365F91" w:themeColor="accent1" w:themeShade="BF"/>
        </w:rPr>
        <w:t>es meilleurs délais</w:t>
      </w:r>
      <w:r w:rsidRPr="002413CA">
        <w:rPr>
          <w:rFonts w:asciiTheme="minorHAnsi" w:hAnsiTheme="minorHAnsi" w:cs="Tahoma"/>
          <w:color w:val="365F91" w:themeColor="accent1" w:themeShade="BF"/>
        </w:rPr>
        <w:t>.</w:t>
      </w:r>
    </w:p>
    <w:p w:rsidR="00514DEA" w:rsidRPr="00EC02C3" w:rsidRDefault="00514DEA" w:rsidP="00EC02C3">
      <w:pPr>
        <w:pStyle w:val="Paragraphedeliste"/>
        <w:numPr>
          <w:ilvl w:val="0"/>
          <w:numId w:val="11"/>
        </w:numPr>
        <w:rPr>
          <w:rFonts w:asciiTheme="minorHAnsi" w:hAnsiTheme="minorHAnsi" w:cs="Tahoma"/>
          <w:color w:val="365F91" w:themeColor="accent1" w:themeShade="BF"/>
        </w:rPr>
      </w:pPr>
      <w:r w:rsidRPr="00EC02C3">
        <w:rPr>
          <w:rFonts w:asciiTheme="minorHAnsi" w:hAnsiTheme="minorHAnsi" w:cs="Tahoma"/>
          <w:color w:val="365F91" w:themeColor="accent1" w:themeShade="BF"/>
        </w:rPr>
        <w:t>Prêt GRATUIT</w:t>
      </w:r>
      <w:r w:rsidR="00B1153A" w:rsidRPr="00EC02C3">
        <w:rPr>
          <w:rFonts w:asciiTheme="minorHAnsi" w:hAnsiTheme="minorHAnsi" w:cs="Tahoma"/>
          <w:color w:val="365F91" w:themeColor="accent1" w:themeShade="BF"/>
        </w:rPr>
        <w:t>,</w:t>
      </w:r>
      <w:r w:rsidRPr="00EC02C3">
        <w:rPr>
          <w:rFonts w:asciiTheme="minorHAnsi" w:hAnsiTheme="minorHAnsi" w:cs="Tahoma"/>
          <w:color w:val="365F91" w:themeColor="accent1" w:themeShade="BF"/>
        </w:rPr>
        <w:t xml:space="preserve"> possible</w:t>
      </w:r>
      <w:r w:rsidR="00B1153A" w:rsidRPr="00EC02C3">
        <w:rPr>
          <w:rFonts w:asciiTheme="minorHAnsi" w:hAnsiTheme="minorHAnsi" w:cs="Tahoma"/>
          <w:color w:val="365F91" w:themeColor="accent1" w:themeShade="BF"/>
        </w:rPr>
        <w:t>,</w:t>
      </w:r>
      <w:r w:rsidRPr="00EC02C3">
        <w:rPr>
          <w:rFonts w:asciiTheme="minorHAnsi" w:hAnsiTheme="minorHAnsi" w:cs="Tahoma"/>
          <w:color w:val="365F91" w:themeColor="accent1" w:themeShade="BF"/>
        </w:rPr>
        <w:t xml:space="preserve"> d’un compresseur si besoin dans la limite des stocks</w:t>
      </w:r>
      <w:r w:rsidR="00232A79" w:rsidRPr="00EC02C3">
        <w:rPr>
          <w:rFonts w:asciiTheme="minorHAnsi" w:hAnsiTheme="minorHAnsi" w:cs="Tahoma"/>
          <w:color w:val="365F91" w:themeColor="accent1" w:themeShade="BF"/>
        </w:rPr>
        <w:t xml:space="preserve"> en cas de panne sous réserve de réparation effectuée par </w:t>
      </w:r>
      <w:proofErr w:type="gramStart"/>
      <w:r w:rsidR="00232A79" w:rsidRPr="00EC02C3">
        <w:rPr>
          <w:rFonts w:asciiTheme="minorHAnsi" w:hAnsiTheme="minorHAnsi" w:cs="Tahoma"/>
          <w:color w:val="365F91" w:themeColor="accent1" w:themeShade="BF"/>
        </w:rPr>
        <w:t>SFACS .</w:t>
      </w:r>
      <w:proofErr w:type="gramEnd"/>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xml:space="preserve"> </w:t>
      </w: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b/>
          <w:color w:val="365F91" w:themeColor="accent1" w:themeShade="BF"/>
        </w:rPr>
        <w:t xml:space="preserve">. Révision de prix : </w:t>
      </w:r>
      <w:r w:rsidRPr="00307D6A">
        <w:rPr>
          <w:rFonts w:asciiTheme="minorHAnsi" w:hAnsiTheme="minorHAnsi" w:cs="Tahoma"/>
          <w:color w:val="365F91" w:themeColor="accent1" w:themeShade="BF"/>
        </w:rPr>
        <w:t>Nous nous réservons le droit de revoir les prix indiqués plus haut, dans le cas de l’application d’un cahier des charges aux conditions administratives  techniques ou commerciales autres que celles stipulées dans le présent devis.</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rPr>
          <w:rFonts w:asciiTheme="minorHAnsi" w:hAnsiTheme="minorHAnsi" w:cs="Tahoma"/>
          <w:b/>
          <w:bCs/>
          <w:color w:val="365F91" w:themeColor="accent1" w:themeShade="BF"/>
        </w:rPr>
      </w:pPr>
      <w:r w:rsidRPr="00307D6A">
        <w:rPr>
          <w:rFonts w:asciiTheme="minorHAnsi" w:hAnsiTheme="minorHAnsi" w:cs="Tahoma"/>
          <w:b/>
          <w:color w:val="365F91" w:themeColor="accent1" w:themeShade="BF"/>
        </w:rPr>
        <w:t>. Réserve de propriété :</w:t>
      </w:r>
      <w:r w:rsidRPr="00307D6A">
        <w:rPr>
          <w:rFonts w:asciiTheme="minorHAnsi" w:hAnsiTheme="minorHAnsi" w:cs="Tahoma"/>
          <w:color w:val="365F91" w:themeColor="accent1" w:themeShade="BF"/>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232A79" w:rsidRPr="00307D6A" w:rsidRDefault="00232A79" w:rsidP="00514DEA">
      <w:pPr>
        <w:rPr>
          <w:rFonts w:asciiTheme="minorHAnsi" w:hAnsiTheme="minorHAnsi" w:cs="Tahoma"/>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xml:space="preserve">. </w:t>
      </w:r>
      <w:r w:rsidRPr="00307D6A">
        <w:rPr>
          <w:rFonts w:asciiTheme="minorHAnsi" w:hAnsiTheme="minorHAnsi" w:cs="Tahoma"/>
          <w:b/>
          <w:color w:val="365F91" w:themeColor="accent1" w:themeShade="BF"/>
        </w:rPr>
        <w:t xml:space="preserve">Devis </w:t>
      </w:r>
      <w:r w:rsidRPr="00307D6A">
        <w:rPr>
          <w:rFonts w:asciiTheme="minorHAnsi" w:hAnsiTheme="minorHAnsi" w:cs="Tahoma"/>
          <w:color w:val="365F91" w:themeColor="accent1" w:themeShade="BF"/>
        </w:rPr>
        <w:t>estimatif et servant de cahier des charges, compte tenu des éléments en notre possession et à affiner ensemble.</w:t>
      </w:r>
    </w:p>
    <w:p w:rsidR="00514DEA" w:rsidRPr="00307D6A" w:rsidRDefault="00514DEA" w:rsidP="00514DEA">
      <w:pPr>
        <w:rPr>
          <w:rFonts w:asciiTheme="minorHAnsi" w:hAnsiTheme="minorHAnsi" w:cs="Tahoma"/>
          <w:color w:val="365F91" w:themeColor="accent1" w:themeShade="BF"/>
        </w:rPr>
      </w:pPr>
    </w:p>
    <w:p w:rsidR="00232A79" w:rsidRPr="00307D6A" w:rsidRDefault="00232A79" w:rsidP="00514DEA">
      <w:pPr>
        <w:rPr>
          <w:rFonts w:asciiTheme="minorHAnsi" w:hAnsiTheme="minorHAnsi" w:cs="Tahoma"/>
          <w:color w:val="365F91" w:themeColor="accent1" w:themeShade="BF"/>
        </w:rPr>
      </w:pPr>
    </w:p>
    <w:p w:rsidR="00514DE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D’une manière générale, n’est pas compris tout ce qui n’est pas explicitement décrit dans notre offre (notamment étanchéités toiture, mise aux normes éventuelle, tranchées…)</w:t>
      </w:r>
    </w:p>
    <w:p w:rsidR="002413CA" w:rsidRPr="00307D6A" w:rsidRDefault="002413CA" w:rsidP="00514DEA">
      <w:pPr>
        <w:rPr>
          <w:rFonts w:asciiTheme="minorHAnsi" w:hAnsiTheme="minorHAnsi" w:cs="Tahoma"/>
          <w:color w:val="365F91" w:themeColor="accent1" w:themeShade="BF"/>
        </w:rPr>
      </w:pPr>
    </w:p>
    <w:p w:rsidR="00EA16C7" w:rsidRPr="00307D6A" w:rsidRDefault="002413CA" w:rsidP="00EA16C7">
      <w:pPr>
        <w:jc w:val="both"/>
        <w:rPr>
          <w:rFonts w:ascii="Calibri" w:hAnsi="Calibri"/>
          <w:b/>
          <w:color w:val="365F91" w:themeColor="accent1" w:themeShade="BF"/>
          <w:sz w:val="28"/>
          <w:szCs w:val="28"/>
          <w:u w:val="single"/>
        </w:rPr>
      </w:pPr>
      <w:r>
        <w:rPr>
          <w:rFonts w:ascii="Calibri" w:hAnsi="Calibri"/>
          <w:b/>
          <w:color w:val="365F91" w:themeColor="accent1" w:themeShade="BF"/>
          <w:sz w:val="28"/>
          <w:szCs w:val="28"/>
          <w:u w:val="single"/>
        </w:rPr>
        <w:t>V</w:t>
      </w:r>
      <w:r w:rsidR="00EA16C7" w:rsidRPr="00307D6A">
        <w:rPr>
          <w:rFonts w:ascii="Calibri" w:hAnsi="Calibri"/>
          <w:b/>
          <w:color w:val="365F91" w:themeColor="accent1" w:themeShade="BF"/>
          <w:sz w:val="28"/>
          <w:szCs w:val="28"/>
          <w:u w:val="single"/>
        </w:rPr>
        <w:t>I – DECOMPOSITION DU PRIX</w:t>
      </w:r>
    </w:p>
    <w:p w:rsidR="00EA16C7" w:rsidRPr="00307D6A" w:rsidRDefault="00EA16C7" w:rsidP="00EA16C7">
      <w:pPr>
        <w:autoSpaceDE w:val="0"/>
        <w:autoSpaceDN w:val="0"/>
        <w:adjustRightInd w:val="0"/>
        <w:ind w:left="5100"/>
        <w:jc w:val="right"/>
        <w:rPr>
          <w:rFonts w:ascii="Calibri" w:hAnsi="Calibri"/>
          <w:color w:val="365F91" w:themeColor="accent1" w:themeShade="BF"/>
          <w:sz w:val="20"/>
          <w:szCs w:val="20"/>
        </w:rPr>
      </w:pPr>
    </w:p>
    <w:p w:rsidR="00F7439F" w:rsidRPr="00F7439F" w:rsidRDefault="00F7439F" w:rsidP="00F7439F">
      <w:pPr>
        <w:autoSpaceDE w:val="0"/>
        <w:autoSpaceDN w:val="0"/>
        <w:adjustRightInd w:val="0"/>
        <w:rPr>
          <w:rFonts w:asciiTheme="minorHAnsi" w:hAnsiTheme="minorHAnsi"/>
          <w:color w:val="1F497D" w:themeColor="text2"/>
        </w:rPr>
      </w:pPr>
    </w:p>
    <w:p w:rsidR="00F7439F" w:rsidRPr="00F7439F" w:rsidRDefault="00F7439F" w:rsidP="00F7439F">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Theme="minorHAnsi" w:hAnsiTheme="minorHAnsi" w:cs="Arial"/>
          <w:color w:val="1F497D" w:themeColor="text2"/>
        </w:rPr>
      </w:pPr>
      <w:proofErr w:type="spellStart"/>
      <w:r w:rsidRPr="00F7439F">
        <w:rPr>
          <w:rFonts w:asciiTheme="minorHAnsi" w:hAnsiTheme="minorHAnsi" w:cs="Arial"/>
          <w:color w:val="1F497D" w:themeColor="text2"/>
        </w:rPr>
        <w:t>Ref</w:t>
      </w:r>
      <w:proofErr w:type="spellEnd"/>
      <w:r w:rsidRPr="00F7439F">
        <w:rPr>
          <w:rFonts w:asciiTheme="minorHAnsi" w:hAnsiTheme="minorHAnsi" w:cs="Arial"/>
          <w:color w:val="1F497D" w:themeColor="text2"/>
        </w:rPr>
        <w:tab/>
        <w:t>Désignation</w:t>
      </w:r>
      <w:r w:rsidRPr="00F7439F">
        <w:rPr>
          <w:rFonts w:asciiTheme="minorHAnsi" w:hAnsiTheme="minorHAnsi" w:cs="Arial"/>
          <w:color w:val="1F497D" w:themeColor="text2"/>
        </w:rPr>
        <w:tab/>
        <w:t>PU HT</w:t>
      </w:r>
      <w:r w:rsidRPr="00F7439F">
        <w:rPr>
          <w:rFonts w:asciiTheme="minorHAnsi" w:hAnsiTheme="minorHAnsi" w:cs="Arial"/>
          <w:color w:val="1F497D" w:themeColor="text2"/>
        </w:rPr>
        <w:tab/>
      </w:r>
      <w:proofErr w:type="spellStart"/>
      <w:r w:rsidRPr="00F7439F">
        <w:rPr>
          <w:rFonts w:asciiTheme="minorHAnsi" w:hAnsiTheme="minorHAnsi" w:cs="Arial"/>
          <w:color w:val="1F497D" w:themeColor="text2"/>
        </w:rPr>
        <w:t>Qté</w:t>
      </w:r>
      <w:proofErr w:type="spellEnd"/>
      <w:r w:rsidRPr="00F7439F">
        <w:rPr>
          <w:rFonts w:asciiTheme="minorHAnsi" w:hAnsiTheme="minorHAnsi" w:cs="Arial"/>
          <w:color w:val="1F497D" w:themeColor="text2"/>
        </w:rPr>
        <w:tab/>
        <w:t>Total HT</w:t>
      </w:r>
    </w:p>
    <w:p w:rsidR="00F7439F" w:rsidRPr="00F7439F" w:rsidRDefault="00F7439F" w:rsidP="00F7439F">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F7439F">
        <w:rPr>
          <w:rFonts w:asciiTheme="minorHAnsi" w:hAnsiTheme="minorHAnsi"/>
          <w:color w:val="1F497D" w:themeColor="text2"/>
        </w:rPr>
        <w:t>COM L11 -10BARS</w:t>
      </w:r>
      <w:r w:rsidRPr="00F7439F">
        <w:rPr>
          <w:rFonts w:asciiTheme="minorHAnsi" w:hAnsiTheme="minorHAnsi" w:cs="Arial"/>
          <w:color w:val="1F497D" w:themeColor="text2"/>
        </w:rPr>
        <w:tab/>
        <w:t xml:space="preserve">compresseur L11 10 </w:t>
      </w:r>
      <w:proofErr w:type="spellStart"/>
      <w:r w:rsidRPr="00F7439F">
        <w:rPr>
          <w:rFonts w:asciiTheme="minorHAnsi" w:hAnsiTheme="minorHAnsi" w:cs="Arial"/>
          <w:color w:val="1F497D" w:themeColor="text2"/>
        </w:rPr>
        <w:t>abrs</w:t>
      </w:r>
      <w:proofErr w:type="spellEnd"/>
      <w:r w:rsidRPr="00F7439F">
        <w:rPr>
          <w:rFonts w:asciiTheme="minorHAnsi" w:hAnsiTheme="minorHAnsi" w:cs="Arial"/>
          <w:color w:val="1F497D" w:themeColor="text2"/>
        </w:rPr>
        <w:t xml:space="preserve"> 400Vtri</w:t>
      </w:r>
      <w:r w:rsidRPr="00F7439F">
        <w:rPr>
          <w:rFonts w:asciiTheme="minorHAnsi" w:hAnsiTheme="minorHAnsi" w:cs="Arial"/>
          <w:color w:val="1F497D" w:themeColor="text2"/>
        </w:rPr>
        <w:tab/>
      </w:r>
      <w:r w:rsidRPr="00F7439F">
        <w:rPr>
          <w:rFonts w:asciiTheme="minorHAnsi" w:hAnsiTheme="minorHAnsi" w:cs="Arial"/>
          <w:color w:val="1F497D" w:themeColor="text2"/>
        </w:rPr>
        <w:tab/>
        <w:t>5 492,90</w:t>
      </w:r>
      <w:r w:rsidRPr="00F7439F">
        <w:rPr>
          <w:rFonts w:asciiTheme="minorHAnsi" w:hAnsiTheme="minorHAnsi" w:cs="Arial"/>
          <w:color w:val="1F497D" w:themeColor="text2"/>
        </w:rPr>
        <w:tab/>
      </w:r>
      <w:r w:rsidRPr="00F7439F">
        <w:rPr>
          <w:rFonts w:asciiTheme="minorHAnsi" w:hAnsiTheme="minorHAnsi" w:cs="Arial"/>
          <w:color w:val="1F497D" w:themeColor="text2"/>
        </w:rPr>
        <w:tab/>
        <w:t>1</w:t>
      </w:r>
      <w:r w:rsidRPr="00F7439F">
        <w:rPr>
          <w:rFonts w:asciiTheme="minorHAnsi" w:hAnsiTheme="minorHAnsi" w:cs="Arial"/>
          <w:color w:val="1F497D" w:themeColor="text2"/>
        </w:rPr>
        <w:tab/>
      </w:r>
      <w:r w:rsidRPr="00F7439F">
        <w:rPr>
          <w:rFonts w:asciiTheme="minorHAnsi" w:hAnsiTheme="minorHAnsi" w:cs="Arial"/>
          <w:color w:val="1F497D" w:themeColor="text2"/>
        </w:rPr>
        <w:tab/>
        <w:t>5 492,90</w:t>
      </w:r>
    </w:p>
    <w:p w:rsidR="00F7439F" w:rsidRPr="00F7439F" w:rsidRDefault="00F7439F" w:rsidP="00F7439F">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F7439F">
        <w:rPr>
          <w:rFonts w:asciiTheme="minorHAnsi" w:hAnsiTheme="minorHAnsi"/>
          <w:color w:val="1F497D" w:themeColor="text2"/>
        </w:rPr>
        <w:t>COM 01</w:t>
      </w:r>
      <w:r w:rsidRPr="00F7439F">
        <w:rPr>
          <w:rFonts w:asciiTheme="minorHAnsi" w:hAnsiTheme="minorHAnsi" w:cs="Arial"/>
          <w:color w:val="1F497D" w:themeColor="text2"/>
        </w:rPr>
        <w:tab/>
        <w:t>Frais de port</w:t>
      </w:r>
      <w:r w:rsidRPr="00F7439F">
        <w:rPr>
          <w:rFonts w:asciiTheme="minorHAnsi" w:hAnsiTheme="minorHAnsi" w:cs="Arial"/>
          <w:color w:val="1F497D" w:themeColor="text2"/>
        </w:rPr>
        <w:tab/>
      </w:r>
      <w:r w:rsidRPr="00F7439F">
        <w:rPr>
          <w:rFonts w:asciiTheme="minorHAnsi" w:hAnsiTheme="minorHAnsi" w:cs="Arial"/>
          <w:color w:val="1F497D" w:themeColor="text2"/>
        </w:rPr>
        <w:tab/>
        <w:t>109,86</w:t>
      </w:r>
      <w:r w:rsidRPr="00F7439F">
        <w:rPr>
          <w:rFonts w:asciiTheme="minorHAnsi" w:hAnsiTheme="minorHAnsi" w:cs="Arial"/>
          <w:color w:val="1F497D" w:themeColor="text2"/>
        </w:rPr>
        <w:tab/>
      </w:r>
      <w:r w:rsidRPr="00F7439F">
        <w:rPr>
          <w:rFonts w:asciiTheme="minorHAnsi" w:hAnsiTheme="minorHAnsi" w:cs="Arial"/>
          <w:color w:val="1F497D" w:themeColor="text2"/>
        </w:rPr>
        <w:tab/>
        <w:t>1</w:t>
      </w:r>
      <w:r w:rsidRPr="00F7439F">
        <w:rPr>
          <w:rFonts w:asciiTheme="minorHAnsi" w:hAnsiTheme="minorHAnsi" w:cs="Arial"/>
          <w:color w:val="1F497D" w:themeColor="text2"/>
        </w:rPr>
        <w:tab/>
      </w:r>
      <w:r w:rsidRPr="00F7439F">
        <w:rPr>
          <w:rFonts w:asciiTheme="minorHAnsi" w:hAnsiTheme="minorHAnsi" w:cs="Arial"/>
          <w:color w:val="1F497D" w:themeColor="text2"/>
        </w:rPr>
        <w:tab/>
        <w:t>109,86</w:t>
      </w:r>
    </w:p>
    <w:p w:rsidR="00F7439F" w:rsidRPr="00F7439F" w:rsidRDefault="00F7439F" w:rsidP="00F7439F">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F7439F">
        <w:rPr>
          <w:rFonts w:asciiTheme="minorHAnsi" w:hAnsiTheme="minorHAnsi"/>
          <w:color w:val="1F497D" w:themeColor="text2"/>
        </w:rPr>
        <w:t>AIP ED144</w:t>
      </w:r>
      <w:r w:rsidRPr="00F7439F">
        <w:rPr>
          <w:rFonts w:asciiTheme="minorHAnsi" w:hAnsiTheme="minorHAnsi" w:cs="Arial"/>
          <w:color w:val="1F497D" w:themeColor="text2"/>
        </w:rPr>
        <w:tab/>
        <w:t xml:space="preserve">"sécheur </w:t>
      </w:r>
      <w:proofErr w:type="spellStart"/>
      <w:r w:rsidRPr="00F7439F">
        <w:rPr>
          <w:rFonts w:asciiTheme="minorHAnsi" w:hAnsiTheme="minorHAnsi" w:cs="Arial"/>
          <w:color w:val="1F497D" w:themeColor="text2"/>
        </w:rPr>
        <w:t>réfrigeration</w:t>
      </w:r>
      <w:proofErr w:type="spellEnd"/>
      <w:r w:rsidRPr="00F7439F">
        <w:rPr>
          <w:rFonts w:asciiTheme="minorHAnsi" w:hAnsiTheme="minorHAnsi" w:cs="Arial"/>
          <w:color w:val="1F497D" w:themeColor="text2"/>
        </w:rPr>
        <w:t xml:space="preserve"> 144m3/h </w:t>
      </w:r>
      <w:proofErr w:type="spellStart"/>
      <w:r w:rsidRPr="00F7439F">
        <w:rPr>
          <w:rFonts w:asciiTheme="minorHAnsi" w:hAnsiTheme="minorHAnsi" w:cs="Arial"/>
          <w:color w:val="1F497D" w:themeColor="text2"/>
        </w:rPr>
        <w:t>racc</w:t>
      </w:r>
      <w:proofErr w:type="spellEnd"/>
      <w:r w:rsidRPr="00F7439F">
        <w:rPr>
          <w:rFonts w:asciiTheme="minorHAnsi" w:hAnsiTheme="minorHAnsi" w:cs="Arial"/>
          <w:color w:val="1F497D" w:themeColor="text2"/>
        </w:rPr>
        <w:t xml:space="preserve"> 3/4"""</w:t>
      </w:r>
      <w:r w:rsidRPr="00F7439F">
        <w:rPr>
          <w:rFonts w:asciiTheme="minorHAnsi" w:hAnsiTheme="minorHAnsi" w:cs="Arial"/>
          <w:color w:val="1F497D" w:themeColor="text2"/>
        </w:rPr>
        <w:tab/>
      </w:r>
      <w:r w:rsidRPr="00F7439F">
        <w:rPr>
          <w:rFonts w:asciiTheme="minorHAnsi" w:hAnsiTheme="minorHAnsi" w:cs="Arial"/>
          <w:color w:val="1F497D" w:themeColor="text2"/>
        </w:rPr>
        <w:tab/>
        <w:t>996,84</w:t>
      </w:r>
      <w:r w:rsidRPr="00F7439F">
        <w:rPr>
          <w:rFonts w:asciiTheme="minorHAnsi" w:hAnsiTheme="minorHAnsi" w:cs="Arial"/>
          <w:color w:val="1F497D" w:themeColor="text2"/>
        </w:rPr>
        <w:tab/>
      </w:r>
      <w:r w:rsidRPr="00F7439F">
        <w:rPr>
          <w:rFonts w:asciiTheme="minorHAnsi" w:hAnsiTheme="minorHAnsi" w:cs="Arial"/>
          <w:color w:val="1F497D" w:themeColor="text2"/>
        </w:rPr>
        <w:tab/>
        <w:t>1</w:t>
      </w:r>
      <w:r w:rsidRPr="00F7439F">
        <w:rPr>
          <w:rFonts w:asciiTheme="minorHAnsi" w:hAnsiTheme="minorHAnsi" w:cs="Arial"/>
          <w:color w:val="1F497D" w:themeColor="text2"/>
        </w:rPr>
        <w:tab/>
      </w:r>
      <w:r w:rsidRPr="00F7439F">
        <w:rPr>
          <w:rFonts w:asciiTheme="minorHAnsi" w:hAnsiTheme="minorHAnsi" w:cs="Arial"/>
          <w:color w:val="1F497D" w:themeColor="text2"/>
        </w:rPr>
        <w:tab/>
        <w:t>996,84</w:t>
      </w:r>
    </w:p>
    <w:p w:rsidR="00F7439F" w:rsidRPr="00F7439F" w:rsidRDefault="00F7439F" w:rsidP="00F7439F">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F7439F">
        <w:rPr>
          <w:rFonts w:asciiTheme="minorHAnsi" w:hAnsiTheme="minorHAnsi"/>
          <w:color w:val="1F497D" w:themeColor="text2"/>
        </w:rPr>
        <w:t>SFA SFA0009</w:t>
      </w:r>
      <w:r w:rsidRPr="00F7439F">
        <w:rPr>
          <w:rFonts w:asciiTheme="minorHAnsi" w:hAnsiTheme="minorHAnsi" w:cs="Arial"/>
          <w:color w:val="1F497D" w:themeColor="text2"/>
        </w:rPr>
        <w:tab/>
        <w:t>Ensemble flexible</w:t>
      </w:r>
      <w:r w:rsidRPr="00F7439F">
        <w:rPr>
          <w:rFonts w:asciiTheme="minorHAnsi" w:hAnsiTheme="minorHAnsi" w:cs="Arial"/>
          <w:color w:val="1F497D" w:themeColor="text2"/>
        </w:rPr>
        <w:tab/>
      </w:r>
      <w:r w:rsidRPr="00F7439F">
        <w:rPr>
          <w:rFonts w:asciiTheme="minorHAnsi" w:hAnsiTheme="minorHAnsi" w:cs="Arial"/>
          <w:color w:val="1F497D" w:themeColor="text2"/>
        </w:rPr>
        <w:tab/>
        <w:t>465,50</w:t>
      </w:r>
      <w:r w:rsidRPr="00F7439F">
        <w:rPr>
          <w:rFonts w:asciiTheme="minorHAnsi" w:hAnsiTheme="minorHAnsi" w:cs="Arial"/>
          <w:color w:val="1F497D" w:themeColor="text2"/>
        </w:rPr>
        <w:tab/>
      </w:r>
      <w:r w:rsidRPr="00F7439F">
        <w:rPr>
          <w:rFonts w:asciiTheme="minorHAnsi" w:hAnsiTheme="minorHAnsi" w:cs="Arial"/>
          <w:color w:val="1F497D" w:themeColor="text2"/>
        </w:rPr>
        <w:tab/>
        <w:t>1</w:t>
      </w:r>
      <w:r w:rsidRPr="00F7439F">
        <w:rPr>
          <w:rFonts w:asciiTheme="minorHAnsi" w:hAnsiTheme="minorHAnsi" w:cs="Arial"/>
          <w:color w:val="1F497D" w:themeColor="text2"/>
        </w:rPr>
        <w:tab/>
      </w:r>
      <w:r w:rsidRPr="00F7439F">
        <w:rPr>
          <w:rFonts w:asciiTheme="minorHAnsi" w:hAnsiTheme="minorHAnsi" w:cs="Arial"/>
          <w:color w:val="1F497D" w:themeColor="text2"/>
        </w:rPr>
        <w:tab/>
        <w:t>465,50</w:t>
      </w:r>
    </w:p>
    <w:p w:rsidR="00F7439F" w:rsidRPr="00F7439F" w:rsidRDefault="00F7439F" w:rsidP="00F7439F">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F7439F">
        <w:rPr>
          <w:rFonts w:asciiTheme="minorHAnsi" w:hAnsiTheme="minorHAnsi"/>
          <w:color w:val="1F497D" w:themeColor="text2"/>
        </w:rPr>
        <w:t>EDR25</w:t>
      </w:r>
      <w:r w:rsidRPr="00F7439F">
        <w:rPr>
          <w:rFonts w:asciiTheme="minorHAnsi" w:hAnsiTheme="minorHAnsi" w:cs="Arial"/>
          <w:color w:val="1F497D" w:themeColor="text2"/>
        </w:rPr>
        <w:tab/>
        <w:t>Forfait Chantier</w:t>
      </w:r>
      <w:r w:rsidRPr="00F7439F">
        <w:rPr>
          <w:rFonts w:asciiTheme="minorHAnsi" w:hAnsiTheme="minorHAnsi" w:cs="Arial"/>
          <w:color w:val="1F497D" w:themeColor="text2"/>
        </w:rPr>
        <w:tab/>
      </w:r>
      <w:r w:rsidRPr="00F7439F">
        <w:rPr>
          <w:rFonts w:asciiTheme="minorHAnsi" w:hAnsiTheme="minorHAnsi" w:cs="Arial"/>
          <w:color w:val="1F497D" w:themeColor="text2"/>
        </w:rPr>
        <w:tab/>
        <w:t>836,57</w:t>
      </w:r>
      <w:r w:rsidRPr="00F7439F">
        <w:rPr>
          <w:rFonts w:asciiTheme="minorHAnsi" w:hAnsiTheme="minorHAnsi" w:cs="Arial"/>
          <w:color w:val="1F497D" w:themeColor="text2"/>
        </w:rPr>
        <w:tab/>
      </w:r>
      <w:r w:rsidRPr="00F7439F">
        <w:rPr>
          <w:rFonts w:asciiTheme="minorHAnsi" w:hAnsiTheme="minorHAnsi" w:cs="Arial"/>
          <w:color w:val="1F497D" w:themeColor="text2"/>
        </w:rPr>
        <w:tab/>
        <w:t>1</w:t>
      </w:r>
      <w:r w:rsidRPr="00F7439F">
        <w:rPr>
          <w:rFonts w:asciiTheme="minorHAnsi" w:hAnsiTheme="minorHAnsi" w:cs="Arial"/>
          <w:color w:val="1F497D" w:themeColor="text2"/>
        </w:rPr>
        <w:tab/>
      </w:r>
      <w:r w:rsidRPr="00F7439F">
        <w:rPr>
          <w:rFonts w:asciiTheme="minorHAnsi" w:hAnsiTheme="minorHAnsi" w:cs="Arial"/>
          <w:color w:val="1F497D" w:themeColor="text2"/>
        </w:rPr>
        <w:tab/>
        <w:t>836,57</w:t>
      </w:r>
    </w:p>
    <w:p w:rsidR="00F7439F" w:rsidRDefault="00F7439F" w:rsidP="00F7439F">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lang w:val="en-US"/>
        </w:rPr>
      </w:pPr>
      <w:r w:rsidRPr="00F7439F">
        <w:rPr>
          <w:rFonts w:asciiTheme="minorHAnsi" w:hAnsiTheme="minorHAnsi"/>
          <w:color w:val="1F497D" w:themeColor="text2"/>
          <w:lang w:val="en-US"/>
        </w:rPr>
        <w:t>EDR KHG</w:t>
      </w:r>
      <w:r w:rsidRPr="00F7439F">
        <w:rPr>
          <w:rFonts w:asciiTheme="minorHAnsi" w:hAnsiTheme="minorHAnsi" w:cs="Arial"/>
          <w:color w:val="1F497D" w:themeColor="text2"/>
          <w:lang w:val="en-US"/>
        </w:rPr>
        <w:tab/>
        <w:t>kit hors gel</w:t>
      </w:r>
      <w:r w:rsidRPr="00F7439F">
        <w:rPr>
          <w:rFonts w:asciiTheme="minorHAnsi" w:hAnsiTheme="minorHAnsi" w:cs="Arial"/>
          <w:color w:val="1F497D" w:themeColor="text2"/>
          <w:lang w:val="en-US"/>
        </w:rPr>
        <w:tab/>
      </w:r>
      <w:r w:rsidRPr="00F7439F">
        <w:rPr>
          <w:rFonts w:asciiTheme="minorHAnsi" w:hAnsiTheme="minorHAnsi" w:cs="Arial"/>
          <w:color w:val="1F497D" w:themeColor="text2"/>
          <w:lang w:val="en-US"/>
        </w:rPr>
        <w:tab/>
        <w:t>386</w:t>
      </w:r>
      <w:proofErr w:type="gramStart"/>
      <w:r w:rsidRPr="00F7439F">
        <w:rPr>
          <w:rFonts w:asciiTheme="minorHAnsi" w:hAnsiTheme="minorHAnsi" w:cs="Arial"/>
          <w:color w:val="1F497D" w:themeColor="text2"/>
          <w:lang w:val="en-US"/>
        </w:rPr>
        <w:t>,25</w:t>
      </w:r>
      <w:proofErr w:type="gramEnd"/>
      <w:r w:rsidRPr="00F7439F">
        <w:rPr>
          <w:rFonts w:asciiTheme="minorHAnsi" w:hAnsiTheme="minorHAnsi" w:cs="Arial"/>
          <w:color w:val="1F497D" w:themeColor="text2"/>
          <w:lang w:val="en-US"/>
        </w:rPr>
        <w:tab/>
      </w:r>
      <w:r w:rsidRPr="00F7439F">
        <w:rPr>
          <w:rFonts w:asciiTheme="minorHAnsi" w:hAnsiTheme="minorHAnsi" w:cs="Arial"/>
          <w:color w:val="1F497D" w:themeColor="text2"/>
          <w:lang w:val="en-US"/>
        </w:rPr>
        <w:tab/>
        <w:t>1</w:t>
      </w:r>
      <w:r w:rsidRPr="00F7439F">
        <w:rPr>
          <w:rFonts w:asciiTheme="minorHAnsi" w:hAnsiTheme="minorHAnsi" w:cs="Arial"/>
          <w:color w:val="1F497D" w:themeColor="text2"/>
          <w:lang w:val="en-US"/>
        </w:rPr>
        <w:tab/>
      </w:r>
      <w:r w:rsidRPr="00F7439F">
        <w:rPr>
          <w:rFonts w:asciiTheme="minorHAnsi" w:hAnsiTheme="minorHAnsi" w:cs="Arial"/>
          <w:color w:val="1F497D" w:themeColor="text2"/>
          <w:lang w:val="en-US"/>
        </w:rPr>
        <w:tab/>
        <w:t>386,25</w:t>
      </w:r>
    </w:p>
    <w:p w:rsidR="008423CF" w:rsidRPr="008423CF" w:rsidRDefault="008423CF" w:rsidP="00F7439F">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8423CF">
        <w:rPr>
          <w:rFonts w:asciiTheme="minorHAnsi" w:hAnsiTheme="minorHAnsi" w:cs="Arial"/>
          <w:color w:val="1F497D" w:themeColor="text2"/>
        </w:rPr>
        <w:t>AIP BEA190RB</w:t>
      </w:r>
      <w:r w:rsidRPr="008423CF">
        <w:rPr>
          <w:rFonts w:asciiTheme="minorHAnsi" w:hAnsiTheme="minorHAnsi" w:cs="Arial"/>
          <w:color w:val="1F497D" w:themeColor="text2"/>
        </w:rPr>
        <w:tab/>
      </w:r>
      <w:proofErr w:type="spellStart"/>
      <w:r w:rsidRPr="008423CF">
        <w:rPr>
          <w:rFonts w:asciiTheme="minorHAnsi" w:hAnsiTheme="minorHAnsi" w:cs="Arial"/>
          <w:color w:val="1F497D" w:themeColor="text2"/>
        </w:rPr>
        <w:t>filter</w:t>
      </w:r>
      <w:proofErr w:type="spellEnd"/>
      <w:r w:rsidRPr="008423CF">
        <w:rPr>
          <w:rFonts w:asciiTheme="minorHAnsi" w:hAnsiTheme="minorHAnsi" w:cs="Arial"/>
          <w:color w:val="1F497D" w:themeColor="text2"/>
        </w:rPr>
        <w:t xml:space="preserve"> réseau</w:t>
      </w:r>
      <w:r w:rsidRPr="008423CF">
        <w:rPr>
          <w:rFonts w:asciiTheme="minorHAnsi" w:hAnsiTheme="minorHAnsi" w:cs="Arial"/>
          <w:color w:val="1F497D" w:themeColor="text2"/>
        </w:rPr>
        <w:tab/>
      </w:r>
      <w:r w:rsidRPr="008423CF">
        <w:rPr>
          <w:rFonts w:asciiTheme="minorHAnsi" w:hAnsiTheme="minorHAnsi" w:cs="Arial"/>
          <w:color w:val="1F497D" w:themeColor="text2"/>
        </w:rPr>
        <w:tab/>
        <w:t>170.44</w:t>
      </w:r>
      <w:r w:rsidRPr="008423CF">
        <w:rPr>
          <w:rFonts w:asciiTheme="minorHAnsi" w:hAnsiTheme="minorHAnsi" w:cs="Arial"/>
          <w:color w:val="1F497D" w:themeColor="text2"/>
        </w:rPr>
        <w:tab/>
      </w:r>
      <w:r w:rsidRPr="008423CF">
        <w:rPr>
          <w:rFonts w:asciiTheme="minorHAnsi" w:hAnsiTheme="minorHAnsi" w:cs="Arial"/>
          <w:color w:val="1F497D" w:themeColor="text2"/>
        </w:rPr>
        <w:tab/>
        <w:t>1</w:t>
      </w:r>
      <w:r w:rsidRPr="008423CF">
        <w:rPr>
          <w:rFonts w:asciiTheme="minorHAnsi" w:hAnsiTheme="minorHAnsi" w:cs="Arial"/>
          <w:color w:val="1F497D" w:themeColor="text2"/>
        </w:rPr>
        <w:tab/>
      </w:r>
      <w:r w:rsidRPr="008423CF">
        <w:rPr>
          <w:rFonts w:asciiTheme="minorHAnsi" w:hAnsiTheme="minorHAnsi" w:cs="Arial"/>
          <w:color w:val="1F497D" w:themeColor="text2"/>
        </w:rPr>
        <w:tab/>
        <w:t>170.44</w:t>
      </w:r>
    </w:p>
    <w:p w:rsidR="00F7439F" w:rsidRPr="008423CF" w:rsidRDefault="00F7439F" w:rsidP="00F7439F">
      <w:pPr>
        <w:autoSpaceDE w:val="0"/>
        <w:autoSpaceDN w:val="0"/>
        <w:adjustRightInd w:val="0"/>
        <w:rPr>
          <w:rFonts w:asciiTheme="minorHAnsi" w:hAnsiTheme="minorHAnsi"/>
          <w:color w:val="1F497D" w:themeColor="text2"/>
        </w:rPr>
      </w:pPr>
    </w:p>
    <w:p w:rsidR="00F7439F" w:rsidRPr="008423CF" w:rsidRDefault="00F7439F" w:rsidP="00F7439F">
      <w:pPr>
        <w:autoSpaceDE w:val="0"/>
        <w:autoSpaceDN w:val="0"/>
        <w:adjustRightInd w:val="0"/>
        <w:rPr>
          <w:rFonts w:asciiTheme="minorHAnsi" w:hAnsiTheme="minorHAnsi"/>
          <w:color w:val="1F497D" w:themeColor="text2"/>
        </w:rPr>
      </w:pPr>
    </w:p>
    <w:p w:rsidR="00F7439F" w:rsidRPr="00F7439F" w:rsidRDefault="00F7439F" w:rsidP="00F7439F">
      <w:pPr>
        <w:autoSpaceDE w:val="0"/>
        <w:autoSpaceDN w:val="0"/>
        <w:adjustRightInd w:val="0"/>
        <w:ind w:left="5100"/>
        <w:jc w:val="right"/>
        <w:rPr>
          <w:rFonts w:asciiTheme="minorHAnsi" w:hAnsiTheme="minorHAnsi"/>
          <w:b/>
          <w:color w:val="1F497D" w:themeColor="text2"/>
          <w:sz w:val="28"/>
          <w:szCs w:val="28"/>
        </w:rPr>
      </w:pPr>
      <w:r w:rsidRPr="00F7439F">
        <w:rPr>
          <w:rFonts w:asciiTheme="minorHAnsi" w:hAnsiTheme="minorHAnsi"/>
          <w:b/>
          <w:color w:val="1F497D" w:themeColor="text2"/>
          <w:sz w:val="28"/>
          <w:szCs w:val="28"/>
        </w:rPr>
        <w:t xml:space="preserve">Total HT € : </w:t>
      </w:r>
      <w:r w:rsidR="008423CF">
        <w:rPr>
          <w:rFonts w:asciiTheme="minorHAnsi" w:hAnsiTheme="minorHAnsi"/>
          <w:b/>
          <w:color w:val="1F497D" w:themeColor="text2"/>
          <w:sz w:val="28"/>
          <w:szCs w:val="28"/>
        </w:rPr>
        <w:t>8 458.36</w:t>
      </w:r>
      <w:r w:rsidRPr="00F7439F">
        <w:rPr>
          <w:rFonts w:asciiTheme="minorHAnsi" w:hAnsiTheme="minorHAnsi"/>
          <w:b/>
          <w:color w:val="1F497D" w:themeColor="text2"/>
          <w:sz w:val="28"/>
          <w:szCs w:val="28"/>
        </w:rPr>
        <w:t xml:space="preserve"> EUR</w:t>
      </w:r>
    </w:p>
    <w:p w:rsidR="00F7439F" w:rsidRPr="00F7439F" w:rsidRDefault="00F7439F" w:rsidP="00F7439F">
      <w:pPr>
        <w:autoSpaceDE w:val="0"/>
        <w:autoSpaceDN w:val="0"/>
        <w:adjustRightInd w:val="0"/>
        <w:ind w:left="5100"/>
        <w:jc w:val="right"/>
        <w:rPr>
          <w:rFonts w:asciiTheme="minorHAnsi" w:hAnsiTheme="minorHAnsi"/>
          <w:i/>
          <w:color w:val="1F497D" w:themeColor="text2"/>
        </w:rPr>
      </w:pPr>
      <w:r w:rsidRPr="00F7439F">
        <w:rPr>
          <w:rFonts w:asciiTheme="minorHAnsi" w:hAnsiTheme="minorHAnsi"/>
          <w:i/>
          <w:color w:val="1F497D" w:themeColor="text2"/>
        </w:rPr>
        <w:t xml:space="preserve">TVA20% : </w:t>
      </w:r>
      <w:r w:rsidR="00323039">
        <w:rPr>
          <w:rFonts w:asciiTheme="minorHAnsi" w:hAnsiTheme="minorHAnsi"/>
          <w:i/>
          <w:color w:val="1F497D" w:themeColor="text2"/>
        </w:rPr>
        <w:t>1 691.67</w:t>
      </w:r>
      <w:r w:rsidRPr="00F7439F">
        <w:rPr>
          <w:rFonts w:asciiTheme="minorHAnsi" w:hAnsiTheme="minorHAnsi"/>
          <w:i/>
          <w:color w:val="1F497D" w:themeColor="text2"/>
        </w:rPr>
        <w:t xml:space="preserve"> EUR</w:t>
      </w:r>
    </w:p>
    <w:p w:rsidR="00F7439F" w:rsidRPr="00F7439F" w:rsidRDefault="00F7439F" w:rsidP="00F7439F">
      <w:pPr>
        <w:autoSpaceDE w:val="0"/>
        <w:autoSpaceDN w:val="0"/>
        <w:adjustRightInd w:val="0"/>
        <w:ind w:left="5100"/>
        <w:jc w:val="right"/>
        <w:rPr>
          <w:i/>
          <w:color w:val="000000"/>
        </w:rPr>
      </w:pPr>
      <w:r w:rsidRPr="00F7439F">
        <w:rPr>
          <w:rFonts w:asciiTheme="minorHAnsi" w:hAnsiTheme="minorHAnsi"/>
          <w:bCs/>
          <w:i/>
          <w:color w:val="1F497D" w:themeColor="text2"/>
        </w:rPr>
        <w:t>TOTAL TTC €</w:t>
      </w:r>
      <w:r w:rsidRPr="00F7439F">
        <w:rPr>
          <w:rFonts w:asciiTheme="minorHAnsi" w:hAnsiTheme="minorHAnsi"/>
          <w:i/>
          <w:color w:val="1F497D" w:themeColor="text2"/>
        </w:rPr>
        <w:t xml:space="preserve"> : </w:t>
      </w:r>
      <w:r w:rsidR="008423CF">
        <w:rPr>
          <w:rFonts w:asciiTheme="minorHAnsi" w:hAnsiTheme="minorHAnsi"/>
          <w:i/>
          <w:color w:val="1F497D" w:themeColor="text2"/>
        </w:rPr>
        <w:t>10 150.03</w:t>
      </w:r>
      <w:r w:rsidRPr="00F7439F">
        <w:rPr>
          <w:rFonts w:asciiTheme="minorHAnsi" w:hAnsiTheme="minorHAnsi"/>
          <w:i/>
          <w:color w:val="1F497D" w:themeColor="text2"/>
        </w:rPr>
        <w:t xml:space="preserve"> EUR</w:t>
      </w:r>
    </w:p>
    <w:p w:rsidR="00F7439F" w:rsidRDefault="00F7439F" w:rsidP="00232A79">
      <w:pPr>
        <w:pStyle w:val="Default"/>
        <w:rPr>
          <w:b/>
          <w:bCs/>
          <w:color w:val="365F91" w:themeColor="accent1" w:themeShade="BF"/>
          <w:sz w:val="28"/>
          <w:szCs w:val="28"/>
          <w:u w:val="single"/>
        </w:rPr>
      </w:pPr>
    </w:p>
    <w:p w:rsidR="00F7439F" w:rsidRDefault="00F7439F" w:rsidP="00232A79">
      <w:pPr>
        <w:pStyle w:val="Default"/>
        <w:rPr>
          <w:b/>
          <w:bCs/>
          <w:color w:val="365F91" w:themeColor="accent1" w:themeShade="BF"/>
          <w:sz w:val="28"/>
          <w:szCs w:val="28"/>
          <w:u w:val="single"/>
        </w:rPr>
      </w:pPr>
    </w:p>
    <w:p w:rsidR="00232A79" w:rsidRPr="00307D6A" w:rsidRDefault="002413CA" w:rsidP="00232A79">
      <w:pPr>
        <w:pStyle w:val="Default"/>
        <w:rPr>
          <w:b/>
          <w:bCs/>
          <w:color w:val="365F91" w:themeColor="accent1" w:themeShade="BF"/>
          <w:sz w:val="28"/>
          <w:szCs w:val="28"/>
          <w:u w:val="single"/>
        </w:rPr>
      </w:pPr>
      <w:r>
        <w:rPr>
          <w:b/>
          <w:bCs/>
          <w:color w:val="365F91" w:themeColor="accent1" w:themeShade="BF"/>
          <w:sz w:val="28"/>
          <w:szCs w:val="28"/>
          <w:u w:val="single"/>
        </w:rPr>
        <w:t>VII</w:t>
      </w:r>
      <w:r w:rsidR="00232A79" w:rsidRPr="00307D6A">
        <w:rPr>
          <w:b/>
          <w:bCs/>
          <w:color w:val="365F91" w:themeColor="accent1" w:themeShade="BF"/>
          <w:sz w:val="28"/>
          <w:szCs w:val="28"/>
          <w:u w:val="single"/>
        </w:rPr>
        <w:t>. CONDITIONS DE PAIEMENT</w:t>
      </w:r>
    </w:p>
    <w:p w:rsidR="00232A79" w:rsidRPr="00307D6A" w:rsidRDefault="00232A79" w:rsidP="00232A79">
      <w:pPr>
        <w:pStyle w:val="Default"/>
        <w:rPr>
          <w:b/>
          <w:bCs/>
          <w:color w:val="365F91" w:themeColor="accent1" w:themeShade="BF"/>
          <w:sz w:val="28"/>
          <w:szCs w:val="28"/>
          <w:u w:val="single"/>
        </w:rPr>
      </w:pPr>
    </w:p>
    <w:p w:rsidR="00232A79" w:rsidRPr="00307D6A" w:rsidRDefault="00232A79" w:rsidP="00232A79">
      <w:pPr>
        <w:pStyle w:val="Default"/>
        <w:numPr>
          <w:ilvl w:val="0"/>
          <w:numId w:val="9"/>
        </w:numPr>
        <w:rPr>
          <w:rFonts w:cs="Wingdings"/>
          <w:color w:val="365F91" w:themeColor="accent1" w:themeShade="BF"/>
        </w:rPr>
      </w:pPr>
      <w:r w:rsidRPr="00307D6A">
        <w:rPr>
          <w:rFonts w:cs="Wingdings"/>
          <w:color w:val="365F91" w:themeColor="accent1" w:themeShade="BF"/>
        </w:rPr>
        <w:t>TVA : Taux en vigueur : 20.00%</w:t>
      </w:r>
    </w:p>
    <w:p w:rsidR="00232A79" w:rsidRPr="00307D6A" w:rsidRDefault="00232A79" w:rsidP="00232A79">
      <w:pPr>
        <w:pStyle w:val="Default"/>
        <w:rPr>
          <w:rFonts w:cs="Wingdings"/>
          <w:color w:val="365F91" w:themeColor="accent1" w:themeShade="BF"/>
        </w:rPr>
      </w:pPr>
    </w:p>
    <w:p w:rsidR="00232A79" w:rsidRPr="00307D6A" w:rsidRDefault="00232A79" w:rsidP="00232A79">
      <w:pPr>
        <w:pStyle w:val="Default"/>
        <w:rPr>
          <w:rFonts w:cs="Wingdings"/>
          <w:color w:val="365F91" w:themeColor="accent1" w:themeShade="BF"/>
        </w:rPr>
      </w:pPr>
    </w:p>
    <w:p w:rsidR="00232A79" w:rsidRPr="00307D6A" w:rsidRDefault="00232A79" w:rsidP="00232A79">
      <w:pPr>
        <w:pStyle w:val="Default"/>
        <w:numPr>
          <w:ilvl w:val="0"/>
          <w:numId w:val="9"/>
        </w:numPr>
        <w:rPr>
          <w:rFonts w:cs="Wingdings"/>
          <w:color w:val="365F91" w:themeColor="accent1" w:themeShade="BF"/>
        </w:rPr>
      </w:pPr>
      <w:r w:rsidRPr="00307D6A">
        <w:rPr>
          <w:rFonts w:cs="Wingdings"/>
          <w:color w:val="365F91" w:themeColor="accent1" w:themeShade="BF"/>
        </w:rPr>
        <w:t>Règlement 30% à la commande</w:t>
      </w:r>
    </w:p>
    <w:p w:rsidR="00232A79" w:rsidRPr="00307D6A" w:rsidRDefault="00232A79" w:rsidP="00232A79">
      <w:pPr>
        <w:pStyle w:val="Default"/>
        <w:numPr>
          <w:ilvl w:val="2"/>
          <w:numId w:val="9"/>
        </w:numPr>
        <w:rPr>
          <w:color w:val="365F91" w:themeColor="accent1" w:themeShade="BF"/>
        </w:rPr>
      </w:pPr>
      <w:r w:rsidRPr="00307D6A">
        <w:rPr>
          <w:rFonts w:cs="Wingdings"/>
          <w:color w:val="365F91" w:themeColor="accent1" w:themeShade="BF"/>
        </w:rPr>
        <w:t xml:space="preserve">Solde fin de chantier </w:t>
      </w:r>
    </w:p>
    <w:p w:rsidR="00232A79" w:rsidRPr="00307D6A" w:rsidRDefault="00232A79" w:rsidP="00232A79">
      <w:pPr>
        <w:pStyle w:val="Default"/>
        <w:rPr>
          <w:rFonts w:cs="Wingdings"/>
          <w:color w:val="365F91" w:themeColor="accent1" w:themeShade="BF"/>
        </w:rPr>
      </w:pPr>
    </w:p>
    <w:p w:rsidR="00232A79" w:rsidRPr="00307D6A" w:rsidRDefault="00232A79" w:rsidP="00232A79">
      <w:pPr>
        <w:pStyle w:val="Default"/>
        <w:rPr>
          <w:rFonts w:cs="Wingdings"/>
          <w:b/>
          <w:color w:val="365F91" w:themeColor="accent1" w:themeShade="BF"/>
        </w:rPr>
      </w:pPr>
      <w:r w:rsidRPr="00307D6A">
        <w:rPr>
          <w:rFonts w:cs="Wingdings"/>
          <w:b/>
          <w:color w:val="365F91" w:themeColor="accent1" w:themeShade="BF"/>
        </w:rPr>
        <w:t xml:space="preserve">Possibilité de financement (sous réserve d’acceptation de  notre partenaire)  LOCAM : </w:t>
      </w:r>
    </w:p>
    <w:p w:rsidR="00232A79" w:rsidRPr="00307D6A" w:rsidRDefault="00232A79" w:rsidP="00232A79">
      <w:pPr>
        <w:pStyle w:val="Default"/>
        <w:rPr>
          <w:color w:val="365F91" w:themeColor="accent1" w:themeShade="BF"/>
        </w:rPr>
      </w:pPr>
    </w:p>
    <w:p w:rsidR="00232A79" w:rsidRPr="00307D6A" w:rsidRDefault="00232A79" w:rsidP="00232A79">
      <w:pPr>
        <w:numPr>
          <w:ilvl w:val="0"/>
          <w:numId w:val="9"/>
        </w:numPr>
        <w:autoSpaceDE w:val="0"/>
        <w:autoSpaceDN w:val="0"/>
        <w:adjustRightInd w:val="0"/>
        <w:rPr>
          <w:rFonts w:ascii="Calibri" w:hAnsi="Calibri" w:cs="Tahoma"/>
          <w:color w:val="365F91" w:themeColor="accent1" w:themeShade="BF"/>
        </w:rPr>
      </w:pPr>
      <w:r w:rsidRPr="00307D6A">
        <w:rPr>
          <w:rFonts w:ascii="Calibri" w:hAnsi="Calibri" w:cs="Tahoma"/>
          <w:color w:val="365F91" w:themeColor="accent1" w:themeShade="BF"/>
        </w:rPr>
        <w:t>LOA (VR de 2%)  -</w:t>
      </w:r>
      <w:r w:rsidR="00307D6A" w:rsidRPr="00307D6A">
        <w:rPr>
          <w:rFonts w:ascii="Calibri" w:hAnsi="Calibri" w:cs="Tahoma"/>
          <w:color w:val="365F91" w:themeColor="accent1" w:themeShade="BF"/>
        </w:rPr>
        <w:t xml:space="preserve"> Avec assurance bris machine vous permettant de bénéficier du</w:t>
      </w:r>
      <w:r w:rsidR="000C7082">
        <w:rPr>
          <w:rFonts w:ascii="Calibri" w:hAnsi="Calibri" w:cs="Tahoma"/>
          <w:color w:val="365F91" w:themeColor="accent1" w:themeShade="BF"/>
        </w:rPr>
        <w:t xml:space="preserve"> </w:t>
      </w:r>
      <w:r w:rsidR="00307D6A" w:rsidRPr="00307D6A">
        <w:rPr>
          <w:rFonts w:ascii="Calibri" w:hAnsi="Calibri" w:cs="Tahoma"/>
          <w:color w:val="365F91" w:themeColor="accent1" w:themeShade="BF"/>
        </w:rPr>
        <w:t>bris machine durant la totalité de</w:t>
      </w:r>
      <w:r w:rsidR="00143961">
        <w:rPr>
          <w:rFonts w:ascii="Calibri" w:hAnsi="Calibri" w:cs="Tahoma"/>
          <w:color w:val="365F91" w:themeColor="accent1" w:themeShade="BF"/>
        </w:rPr>
        <w:t xml:space="preserve"> votre période de </w:t>
      </w:r>
      <w:r w:rsidR="00A46D11">
        <w:rPr>
          <w:rFonts w:ascii="Calibri" w:hAnsi="Calibri" w:cs="Tahoma"/>
          <w:color w:val="365F91" w:themeColor="accent1" w:themeShade="BF"/>
        </w:rPr>
        <w:t>financement.</w:t>
      </w:r>
    </w:p>
    <w:p w:rsidR="00307D6A" w:rsidRPr="00307D6A" w:rsidRDefault="00307D6A" w:rsidP="00373B16">
      <w:pPr>
        <w:autoSpaceDE w:val="0"/>
        <w:autoSpaceDN w:val="0"/>
        <w:adjustRightInd w:val="0"/>
        <w:ind w:left="1065"/>
        <w:rPr>
          <w:rFonts w:ascii="Calibri" w:hAnsi="Calibri" w:cs="Tahoma"/>
          <w:color w:val="365F91" w:themeColor="accent1" w:themeShade="BF"/>
        </w:rPr>
      </w:pPr>
    </w:p>
    <w:p w:rsidR="00232A79" w:rsidRPr="00307D6A" w:rsidRDefault="00232A79" w:rsidP="00232A79">
      <w:pPr>
        <w:autoSpaceDE w:val="0"/>
        <w:autoSpaceDN w:val="0"/>
        <w:adjustRightInd w:val="0"/>
        <w:jc w:val="center"/>
        <w:rPr>
          <w:rFonts w:ascii="Calibri" w:hAnsi="Calibri" w:cs="Tahoma"/>
          <w:color w:val="365F91" w:themeColor="accent1" w:themeShade="BF"/>
        </w:rPr>
      </w:pP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ind w:firstLine="1134"/>
        <w:rPr>
          <w:rFonts w:asciiTheme="minorHAnsi" w:hAnsiTheme="minorHAnsi" w:cs="Tahoma"/>
          <w:color w:val="365F91" w:themeColor="accent1" w:themeShade="BF"/>
        </w:rPr>
      </w:pPr>
      <w:r w:rsidRPr="00307D6A">
        <w:rPr>
          <w:rFonts w:asciiTheme="minorHAnsi" w:hAnsiTheme="minorHAnsi" w:cs="Tahoma"/>
          <w:color w:val="365F91" w:themeColor="accent1" w:themeShade="BF"/>
        </w:rPr>
        <w:t>Espérant répondre à vos attentes, nous nous tenons à votre entière disposition pour tout renseignement complémentaire et vous remercions pour la confiance que vous nous témoignez en nous consultant.</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Courtoisement.</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pStyle w:val="Corpsdetexte2"/>
        <w:jc w:val="left"/>
        <w:rPr>
          <w:rFonts w:asciiTheme="minorHAnsi" w:hAnsiTheme="minorHAnsi" w:cs="Tahoma"/>
          <w:color w:val="365F91" w:themeColor="accent1" w:themeShade="BF"/>
          <w:sz w:val="24"/>
          <w:szCs w:val="24"/>
        </w:rPr>
      </w:pPr>
      <w:r w:rsidRPr="00307D6A">
        <w:rPr>
          <w:rFonts w:asciiTheme="minorHAnsi" w:hAnsiTheme="minorHAnsi" w:cs="Tahoma"/>
          <w:color w:val="365F91" w:themeColor="accent1" w:themeShade="BF"/>
          <w:sz w:val="24"/>
          <w:szCs w:val="24"/>
        </w:rPr>
        <w:t>Le service commercial</w:t>
      </w:r>
    </w:p>
    <w:p w:rsidR="00514DEA" w:rsidRPr="00307D6A" w:rsidRDefault="00514DEA" w:rsidP="00514DEA">
      <w:pPr>
        <w:pStyle w:val="Corpsdetexte2"/>
        <w:jc w:val="left"/>
        <w:rPr>
          <w:rFonts w:asciiTheme="minorHAnsi" w:hAnsiTheme="minorHAnsi" w:cs="Tahoma"/>
          <w:color w:val="365F91" w:themeColor="accent1" w:themeShade="BF"/>
          <w:sz w:val="24"/>
          <w:szCs w:val="24"/>
        </w:rPr>
      </w:pPr>
    </w:p>
    <w:p w:rsidR="00514DEA" w:rsidRPr="00307D6A" w:rsidRDefault="00514DEA" w:rsidP="00514DEA">
      <w:pPr>
        <w:pStyle w:val="Corpsdetexte2"/>
        <w:jc w:val="left"/>
        <w:rPr>
          <w:rFonts w:asciiTheme="minorHAnsi" w:hAnsiTheme="minorHAnsi" w:cs="Tahoma"/>
          <w:color w:val="365F91" w:themeColor="accent1" w:themeShade="BF"/>
          <w:sz w:val="24"/>
          <w:szCs w:val="24"/>
        </w:rPr>
      </w:pPr>
    </w:p>
    <w:p w:rsidR="00C01ED7" w:rsidRPr="00307D6A" w:rsidRDefault="00514DEA" w:rsidP="00514DEA">
      <w:pPr>
        <w:pStyle w:val="Corpsdetexte2"/>
        <w:jc w:val="left"/>
        <w:rPr>
          <w:rFonts w:asciiTheme="minorHAnsi" w:hAnsiTheme="minorHAnsi" w:cs="Tahoma"/>
          <w:color w:val="365F91" w:themeColor="accent1" w:themeShade="BF"/>
          <w:sz w:val="24"/>
          <w:szCs w:val="24"/>
        </w:rPr>
      </w:pPr>
      <w:r w:rsidRPr="00307D6A">
        <w:rPr>
          <w:rFonts w:asciiTheme="minorHAnsi" w:hAnsiTheme="minorHAnsi" w:cs="Tahoma"/>
          <w:color w:val="365F91" w:themeColor="accent1" w:themeShade="BF"/>
          <w:sz w:val="24"/>
          <w:szCs w:val="24"/>
        </w:rPr>
        <w:t xml:space="preserve">Suivi de ce dossier : M. </w:t>
      </w:r>
      <w:r w:rsidR="00143961">
        <w:rPr>
          <w:rFonts w:asciiTheme="minorHAnsi" w:hAnsiTheme="minorHAnsi" w:cs="Tahoma"/>
          <w:color w:val="365F91" w:themeColor="accent1" w:themeShade="BF"/>
          <w:sz w:val="24"/>
          <w:szCs w:val="24"/>
        </w:rPr>
        <w:t>Lionel BETTON</w:t>
      </w:r>
      <w:r w:rsidR="00C01ED7" w:rsidRPr="00307D6A">
        <w:rPr>
          <w:rFonts w:asciiTheme="minorHAnsi" w:hAnsiTheme="minorHAnsi" w:cs="Tahoma"/>
          <w:color w:val="365F91" w:themeColor="accent1" w:themeShade="BF"/>
          <w:sz w:val="24"/>
          <w:szCs w:val="24"/>
        </w:rPr>
        <w:t xml:space="preserve"> / 06</w:t>
      </w:r>
      <w:r w:rsidR="005A5EBF" w:rsidRPr="00307D6A">
        <w:rPr>
          <w:rFonts w:asciiTheme="minorHAnsi" w:hAnsiTheme="minorHAnsi" w:cs="Tahoma"/>
          <w:color w:val="365F91" w:themeColor="accent1" w:themeShade="BF"/>
          <w:sz w:val="24"/>
          <w:szCs w:val="24"/>
        </w:rPr>
        <w:t xml:space="preserve"> </w:t>
      </w:r>
      <w:proofErr w:type="spellStart"/>
      <w:r w:rsidR="00143961">
        <w:rPr>
          <w:rFonts w:asciiTheme="minorHAnsi" w:hAnsiTheme="minorHAnsi" w:cs="Tahoma"/>
          <w:color w:val="365F91" w:themeColor="accent1" w:themeShade="BF"/>
          <w:sz w:val="24"/>
          <w:szCs w:val="24"/>
        </w:rPr>
        <w:t>06</w:t>
      </w:r>
      <w:proofErr w:type="spellEnd"/>
      <w:r w:rsidR="00143961">
        <w:rPr>
          <w:rFonts w:asciiTheme="minorHAnsi" w:hAnsiTheme="minorHAnsi" w:cs="Tahoma"/>
          <w:color w:val="365F91" w:themeColor="accent1" w:themeShade="BF"/>
          <w:sz w:val="24"/>
          <w:szCs w:val="24"/>
        </w:rPr>
        <w:t xml:space="preserve"> 57 31 82</w:t>
      </w:r>
    </w:p>
    <w:p w:rsidR="00C01ED7" w:rsidRPr="00307D6A" w:rsidRDefault="00C01ED7" w:rsidP="00514DEA">
      <w:pPr>
        <w:pStyle w:val="Corpsdetexte2"/>
        <w:jc w:val="left"/>
        <w:rPr>
          <w:rFonts w:asciiTheme="minorHAnsi" w:hAnsiTheme="minorHAnsi" w:cs="Tahoma"/>
          <w:color w:val="365F91" w:themeColor="accent1" w:themeShade="BF"/>
          <w:sz w:val="24"/>
          <w:szCs w:val="24"/>
        </w:rPr>
      </w:pPr>
    </w:p>
    <w:p w:rsidR="00C01ED7" w:rsidRPr="00307D6A" w:rsidRDefault="00C01ED7" w:rsidP="00514DEA">
      <w:pPr>
        <w:pStyle w:val="Corpsdetexte2"/>
        <w:jc w:val="left"/>
        <w:rPr>
          <w:rFonts w:asciiTheme="minorHAnsi" w:hAnsiTheme="minorHAnsi" w:cs="Tahoma"/>
          <w:color w:val="365F91" w:themeColor="accent1" w:themeShade="BF"/>
          <w:sz w:val="24"/>
          <w:szCs w:val="24"/>
        </w:rPr>
      </w:pPr>
    </w:p>
    <w:p w:rsidR="00C01ED7" w:rsidRPr="00307D6A" w:rsidRDefault="00C01ED7" w:rsidP="00514DEA">
      <w:pPr>
        <w:pStyle w:val="Corpsdetexte2"/>
        <w:jc w:val="left"/>
        <w:rPr>
          <w:rFonts w:asciiTheme="minorHAnsi" w:hAnsiTheme="minorHAnsi" w:cs="Tahoma"/>
          <w:color w:val="365F91" w:themeColor="accent1" w:themeShade="BF"/>
          <w:sz w:val="24"/>
          <w:szCs w:val="24"/>
        </w:rPr>
      </w:pPr>
    </w:p>
    <w:p w:rsidR="00514DEA" w:rsidRPr="00307D6A" w:rsidRDefault="00514DEA" w:rsidP="00BE5B44">
      <w:pPr>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p>
    <w:sectPr w:rsidR="00514DEA" w:rsidRPr="00307D6A" w:rsidSect="00EF0D27">
      <w:headerReference w:type="default" r:id="rId13"/>
      <w:footerReference w:type="default" r:id="rId14"/>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791" w:rsidRDefault="00A41791" w:rsidP="00601B77">
      <w:r>
        <w:separator/>
      </w:r>
    </w:p>
  </w:endnote>
  <w:endnote w:type="continuationSeparator" w:id="0">
    <w:p w:rsidR="00A41791" w:rsidRDefault="00A41791"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 xml:space="preserve">Siège social : </w:t>
    </w:r>
    <w:proofErr w:type="gramStart"/>
    <w:r w:rsidR="00526129">
      <w:rPr>
        <w:color w:val="3366FF"/>
        <w:sz w:val="20"/>
        <w:szCs w:val="20"/>
      </w:rPr>
      <w:t xml:space="preserve">3085 route de </w:t>
    </w:r>
    <w:proofErr w:type="spellStart"/>
    <w:r w:rsidR="00526129">
      <w:rPr>
        <w:color w:val="3366FF"/>
        <w:sz w:val="20"/>
        <w:szCs w:val="20"/>
      </w:rPr>
      <w:t>Montfalcon</w:t>
    </w:r>
    <w:proofErr w:type="spellEnd"/>
    <w:r w:rsidR="00526129">
      <w:rPr>
        <w:color w:val="3366FF"/>
        <w:sz w:val="20"/>
        <w:szCs w:val="20"/>
      </w:rPr>
      <w:t xml:space="preserve"> </w:t>
    </w:r>
    <w:proofErr w:type="gramEnd"/>
    <w:r w:rsidR="00526129">
      <w:rPr>
        <w:color w:val="3366FF"/>
        <w:sz w:val="20"/>
        <w:szCs w:val="20"/>
      </w:rPr>
      <w:t xml:space="preserve"> quartier Les </w:t>
    </w:r>
    <w:proofErr w:type="spellStart"/>
    <w:r w:rsidR="00526129">
      <w:rPr>
        <w:color w:val="3366FF"/>
        <w:sz w:val="20"/>
        <w:szCs w:val="20"/>
      </w:rPr>
      <w:t>Meuilles</w:t>
    </w:r>
    <w:proofErr w:type="spellEnd"/>
    <w:r w:rsidR="00526129">
      <w:rPr>
        <w:color w:val="3366FF"/>
        <w:sz w:val="20"/>
        <w:szCs w:val="20"/>
      </w:rPr>
      <w:t xml:space="preserve">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791" w:rsidRDefault="00A41791" w:rsidP="00601B77">
      <w:r>
        <w:separator/>
      </w:r>
    </w:p>
  </w:footnote>
  <w:footnote w:type="continuationSeparator" w:id="0">
    <w:p w:rsidR="00A41791" w:rsidRDefault="00A41791" w:rsidP="0060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9" w:rsidRDefault="003E0F3B">
    <w:pPr>
      <w:pStyle w:val="En-tte"/>
    </w:pPr>
    <w:r>
      <w:rPr>
        <w:noProof/>
      </w:rPr>
      <w:drawing>
        <wp:inline distT="0" distB="0" distL="0" distR="0">
          <wp:extent cx="3171825" cy="11144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71825"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512F"/>
      </v:shape>
    </w:pict>
  </w:numPicBullet>
  <w:abstractNum w:abstractNumId="0">
    <w:nsid w:val="14C92A17"/>
    <w:multiLevelType w:val="hybridMultilevel"/>
    <w:tmpl w:val="F880013E"/>
    <w:lvl w:ilvl="0" w:tplc="040C0007">
      <w:start w:val="1"/>
      <w:numFmt w:val="bullet"/>
      <w:lvlText w:val=""/>
      <w:lvlPicBulletId w:val="0"/>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
    <w:nsid w:val="2FA32BA1"/>
    <w:multiLevelType w:val="hybridMultilevel"/>
    <w:tmpl w:val="92764D0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5024BDD"/>
    <w:multiLevelType w:val="multilevel"/>
    <w:tmpl w:val="7408E24E"/>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nsid w:val="3EC42DC4"/>
    <w:multiLevelType w:val="hybridMultilevel"/>
    <w:tmpl w:val="F9A83B8C"/>
    <w:lvl w:ilvl="0" w:tplc="040C0007">
      <w:start w:val="1"/>
      <w:numFmt w:val="bullet"/>
      <w:lvlText w:val=""/>
      <w:lvlPicBulletId w:val="0"/>
      <w:lvlJc w:val="left"/>
      <w:pPr>
        <w:ind w:left="2145" w:hanging="360"/>
      </w:pPr>
      <w:rPr>
        <w:rFonts w:ascii="Symbol" w:hAnsi="Symbol" w:hint="default"/>
      </w:rPr>
    </w:lvl>
    <w:lvl w:ilvl="1" w:tplc="040C0003" w:tentative="1">
      <w:start w:val="1"/>
      <w:numFmt w:val="bullet"/>
      <w:lvlText w:val="o"/>
      <w:lvlJc w:val="left"/>
      <w:pPr>
        <w:ind w:left="2865" w:hanging="360"/>
      </w:pPr>
      <w:rPr>
        <w:rFonts w:ascii="Courier New" w:hAnsi="Courier New" w:cs="Courier New" w:hint="default"/>
      </w:rPr>
    </w:lvl>
    <w:lvl w:ilvl="2" w:tplc="040C0005" w:tentative="1">
      <w:start w:val="1"/>
      <w:numFmt w:val="bullet"/>
      <w:lvlText w:val=""/>
      <w:lvlJc w:val="left"/>
      <w:pPr>
        <w:ind w:left="3585" w:hanging="360"/>
      </w:pPr>
      <w:rPr>
        <w:rFonts w:ascii="Wingdings" w:hAnsi="Wingdings" w:hint="default"/>
      </w:rPr>
    </w:lvl>
    <w:lvl w:ilvl="3" w:tplc="040C0001" w:tentative="1">
      <w:start w:val="1"/>
      <w:numFmt w:val="bullet"/>
      <w:lvlText w:val=""/>
      <w:lvlJc w:val="left"/>
      <w:pPr>
        <w:ind w:left="4305" w:hanging="360"/>
      </w:pPr>
      <w:rPr>
        <w:rFonts w:ascii="Symbol" w:hAnsi="Symbol" w:hint="default"/>
      </w:rPr>
    </w:lvl>
    <w:lvl w:ilvl="4" w:tplc="040C0003" w:tentative="1">
      <w:start w:val="1"/>
      <w:numFmt w:val="bullet"/>
      <w:lvlText w:val="o"/>
      <w:lvlJc w:val="left"/>
      <w:pPr>
        <w:ind w:left="5025" w:hanging="360"/>
      </w:pPr>
      <w:rPr>
        <w:rFonts w:ascii="Courier New" w:hAnsi="Courier New" w:cs="Courier New" w:hint="default"/>
      </w:rPr>
    </w:lvl>
    <w:lvl w:ilvl="5" w:tplc="040C0005" w:tentative="1">
      <w:start w:val="1"/>
      <w:numFmt w:val="bullet"/>
      <w:lvlText w:val=""/>
      <w:lvlJc w:val="left"/>
      <w:pPr>
        <w:ind w:left="5745" w:hanging="360"/>
      </w:pPr>
      <w:rPr>
        <w:rFonts w:ascii="Wingdings" w:hAnsi="Wingdings" w:hint="default"/>
      </w:rPr>
    </w:lvl>
    <w:lvl w:ilvl="6" w:tplc="040C0001" w:tentative="1">
      <w:start w:val="1"/>
      <w:numFmt w:val="bullet"/>
      <w:lvlText w:val=""/>
      <w:lvlJc w:val="left"/>
      <w:pPr>
        <w:ind w:left="6465" w:hanging="360"/>
      </w:pPr>
      <w:rPr>
        <w:rFonts w:ascii="Symbol" w:hAnsi="Symbol" w:hint="default"/>
      </w:rPr>
    </w:lvl>
    <w:lvl w:ilvl="7" w:tplc="040C0003" w:tentative="1">
      <w:start w:val="1"/>
      <w:numFmt w:val="bullet"/>
      <w:lvlText w:val="o"/>
      <w:lvlJc w:val="left"/>
      <w:pPr>
        <w:ind w:left="7185" w:hanging="360"/>
      </w:pPr>
      <w:rPr>
        <w:rFonts w:ascii="Courier New" w:hAnsi="Courier New" w:cs="Courier New" w:hint="default"/>
      </w:rPr>
    </w:lvl>
    <w:lvl w:ilvl="8" w:tplc="040C0005" w:tentative="1">
      <w:start w:val="1"/>
      <w:numFmt w:val="bullet"/>
      <w:lvlText w:val=""/>
      <w:lvlJc w:val="left"/>
      <w:pPr>
        <w:ind w:left="7905" w:hanging="360"/>
      </w:pPr>
      <w:rPr>
        <w:rFonts w:ascii="Wingdings" w:hAnsi="Wingdings" w:hint="default"/>
      </w:rPr>
    </w:lvl>
  </w:abstractNum>
  <w:abstractNum w:abstractNumId="5">
    <w:nsid w:val="45D011B3"/>
    <w:multiLevelType w:val="hybridMultilevel"/>
    <w:tmpl w:val="0D0E3934"/>
    <w:lvl w:ilvl="0" w:tplc="E1E24ECC">
      <w:start w:val="6"/>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4A3B0127"/>
    <w:multiLevelType w:val="hybridMultilevel"/>
    <w:tmpl w:val="68FAC68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E343751"/>
    <w:multiLevelType w:val="hybridMultilevel"/>
    <w:tmpl w:val="5E6CAFBE"/>
    <w:lvl w:ilvl="0" w:tplc="040C0007">
      <w:start w:val="1"/>
      <w:numFmt w:val="bullet"/>
      <w:lvlText w:val=""/>
      <w:lvlPicBulletId w:val="0"/>
      <w:lvlJc w:val="left"/>
      <w:pPr>
        <w:ind w:left="1035" w:hanging="360"/>
      </w:pPr>
      <w:rPr>
        <w:rFonts w:ascii="Symbol" w:hAnsi="Symbol" w:hint="default"/>
      </w:rPr>
    </w:lvl>
    <w:lvl w:ilvl="1" w:tplc="040C0003" w:tentative="1">
      <w:start w:val="1"/>
      <w:numFmt w:val="bullet"/>
      <w:lvlText w:val="o"/>
      <w:lvlJc w:val="left"/>
      <w:pPr>
        <w:ind w:left="1755" w:hanging="360"/>
      </w:pPr>
      <w:rPr>
        <w:rFonts w:ascii="Courier New" w:hAnsi="Courier New" w:cs="Courier New" w:hint="default"/>
      </w:rPr>
    </w:lvl>
    <w:lvl w:ilvl="2" w:tplc="040C0005" w:tentative="1">
      <w:start w:val="1"/>
      <w:numFmt w:val="bullet"/>
      <w:lvlText w:val=""/>
      <w:lvlJc w:val="left"/>
      <w:pPr>
        <w:ind w:left="2475" w:hanging="360"/>
      </w:pPr>
      <w:rPr>
        <w:rFonts w:ascii="Wingdings" w:hAnsi="Wingdings" w:hint="default"/>
      </w:rPr>
    </w:lvl>
    <w:lvl w:ilvl="3" w:tplc="040C0001" w:tentative="1">
      <w:start w:val="1"/>
      <w:numFmt w:val="bullet"/>
      <w:lvlText w:val=""/>
      <w:lvlJc w:val="left"/>
      <w:pPr>
        <w:ind w:left="3195" w:hanging="360"/>
      </w:pPr>
      <w:rPr>
        <w:rFonts w:ascii="Symbol" w:hAnsi="Symbol" w:hint="default"/>
      </w:rPr>
    </w:lvl>
    <w:lvl w:ilvl="4" w:tplc="040C0003" w:tentative="1">
      <w:start w:val="1"/>
      <w:numFmt w:val="bullet"/>
      <w:lvlText w:val="o"/>
      <w:lvlJc w:val="left"/>
      <w:pPr>
        <w:ind w:left="3915" w:hanging="360"/>
      </w:pPr>
      <w:rPr>
        <w:rFonts w:ascii="Courier New" w:hAnsi="Courier New" w:cs="Courier New" w:hint="default"/>
      </w:rPr>
    </w:lvl>
    <w:lvl w:ilvl="5" w:tplc="040C0005" w:tentative="1">
      <w:start w:val="1"/>
      <w:numFmt w:val="bullet"/>
      <w:lvlText w:val=""/>
      <w:lvlJc w:val="left"/>
      <w:pPr>
        <w:ind w:left="4635" w:hanging="360"/>
      </w:pPr>
      <w:rPr>
        <w:rFonts w:ascii="Wingdings" w:hAnsi="Wingdings" w:hint="default"/>
      </w:rPr>
    </w:lvl>
    <w:lvl w:ilvl="6" w:tplc="040C0001" w:tentative="1">
      <w:start w:val="1"/>
      <w:numFmt w:val="bullet"/>
      <w:lvlText w:val=""/>
      <w:lvlJc w:val="left"/>
      <w:pPr>
        <w:ind w:left="5355" w:hanging="360"/>
      </w:pPr>
      <w:rPr>
        <w:rFonts w:ascii="Symbol" w:hAnsi="Symbol" w:hint="default"/>
      </w:rPr>
    </w:lvl>
    <w:lvl w:ilvl="7" w:tplc="040C0003" w:tentative="1">
      <w:start w:val="1"/>
      <w:numFmt w:val="bullet"/>
      <w:lvlText w:val="o"/>
      <w:lvlJc w:val="left"/>
      <w:pPr>
        <w:ind w:left="6075" w:hanging="360"/>
      </w:pPr>
      <w:rPr>
        <w:rFonts w:ascii="Courier New" w:hAnsi="Courier New" w:cs="Courier New" w:hint="default"/>
      </w:rPr>
    </w:lvl>
    <w:lvl w:ilvl="8" w:tplc="040C0005" w:tentative="1">
      <w:start w:val="1"/>
      <w:numFmt w:val="bullet"/>
      <w:lvlText w:val=""/>
      <w:lvlJc w:val="left"/>
      <w:pPr>
        <w:ind w:left="6795" w:hanging="360"/>
      </w:pPr>
      <w:rPr>
        <w:rFonts w:ascii="Wingdings" w:hAnsi="Wingdings" w:hint="default"/>
      </w:rPr>
    </w:lvl>
  </w:abstractNum>
  <w:abstractNum w:abstractNumId="8">
    <w:nsid w:val="63C9675A"/>
    <w:multiLevelType w:val="hybridMultilevel"/>
    <w:tmpl w:val="8F623F36"/>
    <w:lvl w:ilvl="0" w:tplc="040C0007">
      <w:start w:val="1"/>
      <w:numFmt w:val="bullet"/>
      <w:lvlText w:val=""/>
      <w:lvlPicBulletId w:val="0"/>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9">
    <w:nsid w:val="65066FD9"/>
    <w:multiLevelType w:val="hybridMultilevel"/>
    <w:tmpl w:val="F6AA88F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7F662DC"/>
    <w:multiLevelType w:val="hybridMultilevel"/>
    <w:tmpl w:val="DF5080D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8576E18"/>
    <w:multiLevelType w:val="hybridMultilevel"/>
    <w:tmpl w:val="D10C756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94943B2"/>
    <w:multiLevelType w:val="hybridMultilevel"/>
    <w:tmpl w:val="B18831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2"/>
  </w:num>
  <w:num w:numId="4">
    <w:abstractNumId w:val="1"/>
  </w:num>
  <w:num w:numId="5">
    <w:abstractNumId w:val="11"/>
  </w:num>
  <w:num w:numId="6">
    <w:abstractNumId w:val="0"/>
  </w:num>
  <w:num w:numId="7">
    <w:abstractNumId w:val="6"/>
  </w:num>
  <w:num w:numId="8">
    <w:abstractNumId w:val="10"/>
  </w:num>
  <w:num w:numId="9">
    <w:abstractNumId w:val="5"/>
  </w:num>
  <w:num w:numId="10">
    <w:abstractNumId w:val="2"/>
  </w:num>
  <w:num w:numId="11">
    <w:abstractNumId w:val="7"/>
  </w:num>
  <w:num w:numId="12">
    <w:abstractNumId w:val="8"/>
  </w:num>
  <w:num w:numId="13">
    <w:abstractNumId w:val="4"/>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13353"/>
    <w:rsid w:val="0005507C"/>
    <w:rsid w:val="00063119"/>
    <w:rsid w:val="00077B23"/>
    <w:rsid w:val="0008522D"/>
    <w:rsid w:val="00094BD1"/>
    <w:rsid w:val="00097F10"/>
    <w:rsid w:val="000A386F"/>
    <w:rsid w:val="000C7082"/>
    <w:rsid w:val="000E5D8C"/>
    <w:rsid w:val="000E6FB7"/>
    <w:rsid w:val="00102547"/>
    <w:rsid w:val="0011345C"/>
    <w:rsid w:val="00116D7F"/>
    <w:rsid w:val="001242C4"/>
    <w:rsid w:val="00125CF9"/>
    <w:rsid w:val="00143961"/>
    <w:rsid w:val="00190005"/>
    <w:rsid w:val="00195594"/>
    <w:rsid w:val="00210F52"/>
    <w:rsid w:val="00232A79"/>
    <w:rsid w:val="002343C9"/>
    <w:rsid w:val="002413CA"/>
    <w:rsid w:val="00251789"/>
    <w:rsid w:val="00266670"/>
    <w:rsid w:val="002C57BB"/>
    <w:rsid w:val="00300AD9"/>
    <w:rsid w:val="00307D6A"/>
    <w:rsid w:val="00323039"/>
    <w:rsid w:val="0035714B"/>
    <w:rsid w:val="00373B16"/>
    <w:rsid w:val="00391ECD"/>
    <w:rsid w:val="0039613F"/>
    <w:rsid w:val="003E0F3B"/>
    <w:rsid w:val="004148FF"/>
    <w:rsid w:val="0048566B"/>
    <w:rsid w:val="00495CAD"/>
    <w:rsid w:val="004A0C13"/>
    <w:rsid w:val="004A1ECC"/>
    <w:rsid w:val="004A3105"/>
    <w:rsid w:val="004C596B"/>
    <w:rsid w:val="004D215B"/>
    <w:rsid w:val="004D3DDE"/>
    <w:rsid w:val="004D447D"/>
    <w:rsid w:val="004E5C4B"/>
    <w:rsid w:val="00502A68"/>
    <w:rsid w:val="00514DEA"/>
    <w:rsid w:val="00523550"/>
    <w:rsid w:val="00526129"/>
    <w:rsid w:val="00546B71"/>
    <w:rsid w:val="00550C97"/>
    <w:rsid w:val="005651C2"/>
    <w:rsid w:val="00585DB8"/>
    <w:rsid w:val="00590E43"/>
    <w:rsid w:val="005A5A92"/>
    <w:rsid w:val="005A5EBF"/>
    <w:rsid w:val="005C0881"/>
    <w:rsid w:val="00601B77"/>
    <w:rsid w:val="00637F1E"/>
    <w:rsid w:val="006664FD"/>
    <w:rsid w:val="006932A5"/>
    <w:rsid w:val="006A6D3D"/>
    <w:rsid w:val="006B6C64"/>
    <w:rsid w:val="0070457A"/>
    <w:rsid w:val="007068A4"/>
    <w:rsid w:val="00712D03"/>
    <w:rsid w:val="00716FC3"/>
    <w:rsid w:val="007228A0"/>
    <w:rsid w:val="00735049"/>
    <w:rsid w:val="007601B2"/>
    <w:rsid w:val="00784557"/>
    <w:rsid w:val="0078603B"/>
    <w:rsid w:val="007A2C42"/>
    <w:rsid w:val="007C2796"/>
    <w:rsid w:val="007C2D4E"/>
    <w:rsid w:val="007C7E78"/>
    <w:rsid w:val="007E00FD"/>
    <w:rsid w:val="00800CE4"/>
    <w:rsid w:val="00802CBA"/>
    <w:rsid w:val="008145E9"/>
    <w:rsid w:val="00830534"/>
    <w:rsid w:val="008423CF"/>
    <w:rsid w:val="00862BBF"/>
    <w:rsid w:val="008653AE"/>
    <w:rsid w:val="00876216"/>
    <w:rsid w:val="00884F7A"/>
    <w:rsid w:val="008A31EC"/>
    <w:rsid w:val="008F217B"/>
    <w:rsid w:val="009047AE"/>
    <w:rsid w:val="0093596F"/>
    <w:rsid w:val="00945C0C"/>
    <w:rsid w:val="00972FC3"/>
    <w:rsid w:val="00A05B08"/>
    <w:rsid w:val="00A220FE"/>
    <w:rsid w:val="00A41791"/>
    <w:rsid w:val="00A46D11"/>
    <w:rsid w:val="00A75493"/>
    <w:rsid w:val="00A905F7"/>
    <w:rsid w:val="00B1153A"/>
    <w:rsid w:val="00B160D7"/>
    <w:rsid w:val="00B26C18"/>
    <w:rsid w:val="00B3191F"/>
    <w:rsid w:val="00B344AC"/>
    <w:rsid w:val="00B57271"/>
    <w:rsid w:val="00B6673D"/>
    <w:rsid w:val="00B76FAF"/>
    <w:rsid w:val="00BA34C5"/>
    <w:rsid w:val="00BB4650"/>
    <w:rsid w:val="00BB4809"/>
    <w:rsid w:val="00BB6067"/>
    <w:rsid w:val="00BC3A8F"/>
    <w:rsid w:val="00BD4868"/>
    <w:rsid w:val="00BE3563"/>
    <w:rsid w:val="00BE5B44"/>
    <w:rsid w:val="00BF0AD8"/>
    <w:rsid w:val="00BF6810"/>
    <w:rsid w:val="00C01ED7"/>
    <w:rsid w:val="00C025B6"/>
    <w:rsid w:val="00C2568B"/>
    <w:rsid w:val="00C5215F"/>
    <w:rsid w:val="00C7680C"/>
    <w:rsid w:val="00C81179"/>
    <w:rsid w:val="00CB798B"/>
    <w:rsid w:val="00CF2634"/>
    <w:rsid w:val="00CF6B7C"/>
    <w:rsid w:val="00D103B0"/>
    <w:rsid w:val="00D27C20"/>
    <w:rsid w:val="00D91B54"/>
    <w:rsid w:val="00DE63E8"/>
    <w:rsid w:val="00DF33DA"/>
    <w:rsid w:val="00E15A21"/>
    <w:rsid w:val="00E53CFE"/>
    <w:rsid w:val="00E553CC"/>
    <w:rsid w:val="00E6046C"/>
    <w:rsid w:val="00EA16C7"/>
    <w:rsid w:val="00EC02C3"/>
    <w:rsid w:val="00EF0D27"/>
    <w:rsid w:val="00F03F45"/>
    <w:rsid w:val="00F13B9D"/>
    <w:rsid w:val="00F51034"/>
    <w:rsid w:val="00F5723A"/>
    <w:rsid w:val="00F7439F"/>
    <w:rsid w:val="00F87852"/>
    <w:rsid w:val="00FA369D"/>
    <w:rsid w:val="00FD308B"/>
    <w:rsid w:val="00FD5B57"/>
    <w:rsid w:val="00FE41B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2796"/>
    <w:rPr>
      <w:sz w:val="24"/>
      <w:szCs w:val="24"/>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character" w:customStyle="1" w:styleId="st">
    <w:name w:val="st"/>
    <w:basedOn w:val="Policepardfaut"/>
    <w:rsid w:val="00DF33DA"/>
  </w:style>
  <w:style w:type="character" w:styleId="Accentuation">
    <w:name w:val="Emphasis"/>
    <w:basedOn w:val="Policepardfaut"/>
    <w:uiPriority w:val="20"/>
    <w:qFormat/>
    <w:rsid w:val="00DF33DA"/>
    <w:rPr>
      <w:i/>
      <w:iCs/>
    </w:rPr>
  </w:style>
  <w:style w:type="paragraph" w:styleId="Paragraphedeliste">
    <w:name w:val="List Paragraph"/>
    <w:basedOn w:val="Normal"/>
    <w:uiPriority w:val="34"/>
    <w:qFormat/>
    <w:rsid w:val="00800CE4"/>
    <w:pPr>
      <w:ind w:left="720"/>
      <w:contextualSpacing/>
    </w:pPr>
  </w:style>
  <w:style w:type="paragraph" w:customStyle="1" w:styleId="Default">
    <w:name w:val="Default"/>
    <w:rsid w:val="00232A79"/>
    <w:pPr>
      <w:autoSpaceDE w:val="0"/>
      <w:autoSpaceDN w:val="0"/>
      <w:adjustRightInd w:val="0"/>
    </w:pPr>
    <w:rPr>
      <w:rFonts w:ascii="Calibri" w:hAnsi="Calibri" w:cs="Calibri"/>
      <w:color w:val="000000"/>
      <w:sz w:val="24"/>
      <w:szCs w:val="24"/>
    </w:rPr>
  </w:style>
  <w:style w:type="paragraph" w:styleId="NormalWeb">
    <w:name w:val="Normal (Web)"/>
    <w:basedOn w:val="Normal"/>
    <w:rsid w:val="00EA16C7"/>
    <w:pPr>
      <w:spacing w:before="100" w:beforeAutospacing="1" w:after="100" w:afterAutospacing="1"/>
    </w:pPr>
  </w:style>
  <w:style w:type="character" w:customStyle="1" w:styleId="apple-converted-space">
    <w:name w:val="apple-converted-space"/>
    <w:basedOn w:val="Policepardfaut"/>
    <w:rsid w:val="00B76FAF"/>
  </w:style>
  <w:style w:type="character" w:styleId="lev">
    <w:name w:val="Strong"/>
    <w:basedOn w:val="Policepardfaut"/>
    <w:uiPriority w:val="22"/>
    <w:qFormat/>
    <w:rsid w:val="00B76FAF"/>
    <w:rPr>
      <w:b/>
      <w:bCs/>
    </w:rPr>
  </w:style>
</w:styles>
</file>

<file path=word/webSettings.xml><?xml version="1.0" encoding="utf-8"?>
<w:webSettings xmlns:r="http://schemas.openxmlformats.org/officeDocument/2006/relationships" xmlns:w="http://schemas.openxmlformats.org/wordprocessingml/2006/main">
  <w:divs>
    <w:div w:id="160240800">
      <w:bodyDiv w:val="1"/>
      <w:marLeft w:val="0"/>
      <w:marRight w:val="0"/>
      <w:marTop w:val="0"/>
      <w:marBottom w:val="0"/>
      <w:divBdr>
        <w:top w:val="none" w:sz="0" w:space="0" w:color="auto"/>
        <w:left w:val="none" w:sz="0" w:space="0" w:color="auto"/>
        <w:bottom w:val="none" w:sz="0" w:space="0" w:color="auto"/>
        <w:right w:val="none" w:sz="0" w:space="0" w:color="auto"/>
      </w:divBdr>
    </w:div>
    <w:div w:id="1036858379">
      <w:bodyDiv w:val="1"/>
      <w:marLeft w:val="0"/>
      <w:marRight w:val="0"/>
      <w:marTop w:val="0"/>
      <w:marBottom w:val="0"/>
      <w:divBdr>
        <w:top w:val="none" w:sz="0" w:space="0" w:color="auto"/>
        <w:left w:val="none" w:sz="0" w:space="0" w:color="auto"/>
        <w:bottom w:val="none" w:sz="0" w:space="0" w:color="auto"/>
        <w:right w:val="none" w:sz="0" w:space="0" w:color="auto"/>
      </w:divBdr>
    </w:div>
    <w:div w:id="1053230652">
      <w:bodyDiv w:val="1"/>
      <w:marLeft w:val="0"/>
      <w:marRight w:val="0"/>
      <w:marTop w:val="0"/>
      <w:marBottom w:val="0"/>
      <w:divBdr>
        <w:top w:val="none" w:sz="0" w:space="0" w:color="auto"/>
        <w:left w:val="none" w:sz="0" w:space="0" w:color="auto"/>
        <w:bottom w:val="none" w:sz="0" w:space="0" w:color="auto"/>
        <w:right w:val="none" w:sz="0" w:space="0" w:color="auto"/>
      </w:divBdr>
    </w:div>
    <w:div w:id="1167593644">
      <w:bodyDiv w:val="1"/>
      <w:marLeft w:val="0"/>
      <w:marRight w:val="0"/>
      <w:marTop w:val="0"/>
      <w:marBottom w:val="0"/>
      <w:divBdr>
        <w:top w:val="none" w:sz="0" w:space="0" w:color="auto"/>
        <w:left w:val="none" w:sz="0" w:space="0" w:color="auto"/>
        <w:bottom w:val="none" w:sz="0" w:space="0" w:color="auto"/>
        <w:right w:val="none" w:sz="0" w:space="0" w:color="auto"/>
      </w:divBdr>
    </w:div>
    <w:div w:id="1456680112">
      <w:bodyDiv w:val="1"/>
      <w:marLeft w:val="0"/>
      <w:marRight w:val="0"/>
      <w:marTop w:val="0"/>
      <w:marBottom w:val="0"/>
      <w:divBdr>
        <w:top w:val="none" w:sz="0" w:space="0" w:color="auto"/>
        <w:left w:val="none" w:sz="0" w:space="0" w:color="auto"/>
        <w:bottom w:val="none" w:sz="0" w:space="0" w:color="auto"/>
        <w:right w:val="none" w:sz="0" w:space="0" w:color="auto"/>
      </w:divBdr>
    </w:div>
    <w:div w:id="188286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9BAE53-16B5-40BA-A3EE-0E2D39901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904</Words>
  <Characters>4973</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5866</CharactersWithSpaces>
  <SharedDoc>false</SharedDoc>
  <HLinks>
    <vt:vector size="6" baseType="variant">
      <vt:variant>
        <vt:i4>6946850</vt:i4>
      </vt:variant>
      <vt:variant>
        <vt:i4>0</vt:i4>
      </vt:variant>
      <vt:variant>
        <vt:i4>0</vt:i4>
      </vt:variant>
      <vt:variant>
        <vt:i4>5</vt:i4>
      </vt:variant>
      <vt:variant>
        <vt:lpwstr>http://www.sfacs-industrie.fr/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SFACS</cp:lastModifiedBy>
  <cp:revision>6</cp:revision>
  <cp:lastPrinted>2015-02-19T09:18:00Z</cp:lastPrinted>
  <dcterms:created xsi:type="dcterms:W3CDTF">2016-03-09T15:08:00Z</dcterms:created>
  <dcterms:modified xsi:type="dcterms:W3CDTF">2016-03-09T16:40:00Z</dcterms:modified>
</cp:coreProperties>
</file>