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307D6A" w:rsidRDefault="006A6D3D" w:rsidP="007C2D4E">
      <w:pPr>
        <w:ind w:firstLine="708"/>
        <w:rPr>
          <w:color w:val="365F91" w:themeColor="accent1" w:themeShade="BF"/>
        </w:rPr>
      </w:pPr>
    </w:p>
    <w:p w:rsidR="00514DEA" w:rsidRPr="00307D6A" w:rsidRDefault="00514DEA" w:rsidP="00BE5B44">
      <w:pPr>
        <w:rPr>
          <w:rFonts w:ascii="Tahoma" w:hAnsi="Tahoma" w:cs="Tahoma"/>
          <w:color w:val="365F91" w:themeColor="accent1" w:themeShade="BF"/>
        </w:rPr>
      </w:pPr>
    </w:p>
    <w:p w:rsidR="00514DEA" w:rsidRPr="00741515" w:rsidRDefault="00514DEA" w:rsidP="00DF33DA">
      <w:pPr>
        <w:pStyle w:val="En-tte"/>
        <w:tabs>
          <w:tab w:val="left" w:pos="708"/>
          <w:tab w:val="left" w:pos="6379"/>
        </w:tabs>
        <w:ind w:left="1134"/>
        <w:rPr>
          <w:rFonts w:asciiTheme="minorHAnsi" w:hAnsiTheme="minorHAnsi" w:cs="Tahoma"/>
          <w:b/>
          <w:color w:val="365F91" w:themeColor="accent1" w:themeShade="BF"/>
        </w:rPr>
      </w:pPr>
      <w:r w:rsidRPr="00307D6A">
        <w:rPr>
          <w:rFonts w:ascii="Tahoma" w:hAnsi="Tahoma" w:cs="Tahoma"/>
          <w:color w:val="365F91" w:themeColor="accent1" w:themeShade="BF"/>
        </w:rPr>
        <w:tab/>
      </w:r>
      <w:r w:rsidR="00A75493" w:rsidRPr="00307D6A">
        <w:rPr>
          <w:rFonts w:ascii="Tahoma" w:hAnsi="Tahoma" w:cs="Tahoma"/>
          <w:color w:val="365F91" w:themeColor="accent1" w:themeShade="BF"/>
        </w:rPr>
        <w:tab/>
      </w:r>
      <w:r w:rsidR="00800CE4" w:rsidRPr="00741515">
        <w:rPr>
          <w:rFonts w:ascii="Tahoma" w:hAnsi="Tahoma" w:cs="Tahoma"/>
          <w:color w:val="365F91" w:themeColor="accent1" w:themeShade="BF"/>
        </w:rPr>
        <w:t xml:space="preserve">    </w:t>
      </w:r>
      <w:r w:rsidR="00CF2634" w:rsidRPr="00741515">
        <w:rPr>
          <w:rFonts w:asciiTheme="minorHAnsi" w:hAnsiTheme="minorHAnsi" w:cs="Tahoma"/>
          <w:b/>
          <w:color w:val="365F91" w:themeColor="accent1" w:themeShade="BF"/>
        </w:rPr>
        <w:t>Société</w:t>
      </w:r>
      <w:r w:rsidR="00DF33DA" w:rsidRPr="00741515">
        <w:rPr>
          <w:rFonts w:asciiTheme="minorHAnsi" w:hAnsiTheme="minorHAnsi" w:cs="Tahoma"/>
          <w:b/>
          <w:color w:val="365F91" w:themeColor="accent1" w:themeShade="BF"/>
        </w:rPr>
        <w:t xml:space="preserve"> </w:t>
      </w:r>
      <w:r w:rsidR="00671AC7" w:rsidRPr="00741515">
        <w:rPr>
          <w:rFonts w:asciiTheme="minorHAnsi" w:hAnsiTheme="minorHAnsi" w:cs="Tahoma"/>
          <w:b/>
          <w:color w:val="365F91" w:themeColor="accent1" w:themeShade="BF"/>
        </w:rPr>
        <w:t>COVESTRO ELASTOMERS SAS</w:t>
      </w:r>
      <w:r w:rsidR="00CF2634"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p>
    <w:p w:rsidR="00671AC7" w:rsidRDefault="00CF2634"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sidRPr="00741515">
        <w:rPr>
          <w:rFonts w:asciiTheme="minorHAnsi" w:hAnsiTheme="minorHAnsi" w:cs="Tahoma"/>
          <w:color w:val="365F91" w:themeColor="accent1" w:themeShade="BF"/>
        </w:rPr>
        <w:tab/>
      </w:r>
      <w:proofErr w:type="gramStart"/>
      <w:r w:rsidR="00671AC7" w:rsidRPr="00741515">
        <w:rPr>
          <w:rFonts w:asciiTheme="minorHAnsi" w:hAnsiTheme="minorHAnsi" w:cs="Tahoma"/>
          <w:color w:val="365F91" w:themeColor="accent1" w:themeShade="BF"/>
        </w:rPr>
        <w:t>46 .</w:t>
      </w:r>
      <w:proofErr w:type="gramEnd"/>
      <w:r w:rsidR="00671AC7" w:rsidRPr="00741515">
        <w:rPr>
          <w:rFonts w:asciiTheme="minorHAnsi" w:hAnsiTheme="minorHAnsi" w:cs="Tahoma"/>
          <w:color w:val="365F91" w:themeColor="accent1" w:themeShade="BF"/>
        </w:rPr>
        <w:t xml:space="preserve"> </w:t>
      </w:r>
      <w:r w:rsidR="00671AC7">
        <w:rPr>
          <w:rFonts w:asciiTheme="minorHAnsi" w:hAnsiTheme="minorHAnsi" w:cs="Tahoma"/>
          <w:color w:val="365F91" w:themeColor="accent1" w:themeShade="BF"/>
        </w:rPr>
        <w:t xml:space="preserve">Avenue des Allobroges </w:t>
      </w:r>
    </w:p>
    <w:p w:rsidR="00671AC7"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CF2634" w:rsidRPr="00307D6A"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26100 ROMANS</w:t>
      </w:r>
      <w:r w:rsidR="00CF2634" w:rsidRPr="00307D6A">
        <w:rPr>
          <w:rFonts w:asciiTheme="minorHAnsi" w:hAnsiTheme="minorHAnsi" w:cs="Tahoma"/>
          <w:color w:val="365F91" w:themeColor="accent1" w:themeShade="BF"/>
        </w:rPr>
        <w:t xml:space="preserve"> </w:t>
      </w:r>
      <w:r w:rsidR="00CF2634" w:rsidRPr="00307D6A">
        <w:rPr>
          <w:rFonts w:asciiTheme="minorHAnsi" w:hAnsiTheme="minorHAnsi" w:cs="Tahoma"/>
          <w:color w:val="365F91" w:themeColor="accent1" w:themeShade="BF"/>
        </w:rPr>
        <w:tab/>
      </w:r>
    </w:p>
    <w:p w:rsidR="00CF2634" w:rsidRPr="00307D6A" w:rsidRDefault="00CF2634"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00800CE4" w:rsidRPr="00307D6A">
        <w:rPr>
          <w:rFonts w:asciiTheme="minorHAnsi" w:hAnsiTheme="minorHAnsi" w:cs="Tahoma"/>
          <w:color w:val="365F91" w:themeColor="accent1" w:themeShade="BF"/>
        </w:rPr>
        <w:tab/>
      </w:r>
      <w:proofErr w:type="spellStart"/>
      <w:r w:rsidR="00550C97" w:rsidRPr="00307D6A">
        <w:rPr>
          <w:rFonts w:asciiTheme="minorHAnsi" w:hAnsiTheme="minorHAnsi" w:cs="Tahoma"/>
          <w:color w:val="365F91" w:themeColor="accent1" w:themeShade="BF"/>
        </w:rPr>
        <w:t>Montrigaud</w:t>
      </w:r>
      <w:proofErr w:type="spellEnd"/>
      <w:r w:rsidR="00550C97" w:rsidRPr="00307D6A">
        <w:rPr>
          <w:rFonts w:asciiTheme="minorHAnsi" w:hAnsiTheme="minorHAnsi" w:cs="Tahoma"/>
          <w:color w:val="365F91" w:themeColor="accent1" w:themeShade="BF"/>
        </w:rPr>
        <w:t xml:space="preserve"> Le </w:t>
      </w:r>
      <w:r w:rsidR="00741515">
        <w:rPr>
          <w:rFonts w:asciiTheme="minorHAnsi" w:hAnsiTheme="minorHAnsi" w:cs="Tahoma"/>
          <w:color w:val="365F91" w:themeColor="accent1" w:themeShade="BF"/>
        </w:rPr>
        <w:t>01/10/2015</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800CE4" w:rsidP="00800CE4">
      <w:pPr>
        <w:pStyle w:val="En-tte"/>
        <w:tabs>
          <w:tab w:val="left" w:pos="708"/>
        </w:tabs>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00514DEA" w:rsidRPr="00307D6A">
        <w:rPr>
          <w:rFonts w:asciiTheme="minorHAnsi" w:hAnsiTheme="minorHAnsi" w:cs="Tahoma"/>
          <w:color w:val="365F91" w:themeColor="accent1" w:themeShade="BF"/>
        </w:rPr>
        <w:t xml:space="preserve">A l’attention de Mr </w:t>
      </w:r>
      <w:r w:rsidR="00741515">
        <w:rPr>
          <w:rFonts w:asciiTheme="minorHAnsi" w:hAnsiTheme="minorHAnsi" w:cs="Tahoma"/>
          <w:color w:val="365F91" w:themeColor="accent1" w:themeShade="BF"/>
        </w:rPr>
        <w:t>BOZONNET</w:t>
      </w: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50C97" w:rsidP="00671AC7">
      <w:pPr>
        <w:pStyle w:val="En-tte"/>
        <w:tabs>
          <w:tab w:val="left" w:pos="708"/>
        </w:tabs>
        <w:rPr>
          <w:rFonts w:asciiTheme="minorHAnsi" w:hAnsiTheme="minorHAnsi" w:cs="Tahoma"/>
          <w:b/>
          <w:color w:val="365F91" w:themeColor="accent1" w:themeShade="BF"/>
        </w:rPr>
      </w:pPr>
      <w:r w:rsidRPr="00307D6A">
        <w:rPr>
          <w:rFonts w:asciiTheme="minorHAnsi" w:hAnsiTheme="minorHAnsi" w:cs="Tahoma"/>
          <w:color w:val="365F91" w:themeColor="accent1" w:themeShade="BF"/>
          <w:u w:val="single"/>
        </w:rPr>
        <w:t>Objet </w:t>
      </w:r>
      <w:proofErr w:type="gramStart"/>
      <w:r w:rsidRPr="00307D6A">
        <w:rPr>
          <w:rFonts w:asciiTheme="minorHAnsi" w:hAnsiTheme="minorHAnsi" w:cs="Tahoma"/>
          <w:color w:val="365F91" w:themeColor="accent1" w:themeShade="BF"/>
          <w:u w:val="single"/>
        </w:rPr>
        <w:t xml:space="preserve">: </w:t>
      </w:r>
      <w:r w:rsidR="00487DA0">
        <w:rPr>
          <w:rFonts w:asciiTheme="minorHAnsi" w:hAnsiTheme="minorHAnsi" w:cs="Tahoma"/>
          <w:color w:val="365F91" w:themeColor="accent1" w:themeShade="BF"/>
          <w:u w:val="single"/>
        </w:rPr>
        <w:t xml:space="preserve"> </w:t>
      </w:r>
      <w:r w:rsidR="003B5D60">
        <w:rPr>
          <w:rFonts w:asciiTheme="minorHAnsi" w:hAnsiTheme="minorHAnsi" w:cs="Tahoma"/>
          <w:color w:val="365F91" w:themeColor="accent1" w:themeShade="BF"/>
          <w:u w:val="single"/>
        </w:rPr>
        <w:t>Compresseur</w:t>
      </w:r>
      <w:proofErr w:type="gramEnd"/>
      <w:r w:rsidR="003B5D60">
        <w:rPr>
          <w:rFonts w:asciiTheme="minorHAnsi" w:hAnsiTheme="minorHAnsi" w:cs="Tahoma"/>
          <w:color w:val="365F91" w:themeColor="accent1" w:themeShade="BF"/>
          <w:u w:val="single"/>
        </w:rPr>
        <w:t xml:space="preserve"> d’air comprimé</w:t>
      </w:r>
      <w:r w:rsidR="00741515">
        <w:rPr>
          <w:rFonts w:asciiTheme="minorHAnsi" w:hAnsiTheme="minorHAnsi" w:cs="Tahoma"/>
          <w:color w:val="365F91" w:themeColor="accent1" w:themeShade="BF"/>
          <w:u w:val="single"/>
        </w:rPr>
        <w:t xml:space="preserve"> à vitesse variable </w:t>
      </w:r>
      <w:r w:rsidR="00671AC7">
        <w:rPr>
          <w:rFonts w:asciiTheme="minorHAnsi" w:hAnsiTheme="minorHAnsi" w:cs="Tahoma"/>
          <w:color w:val="365F91" w:themeColor="accent1" w:themeShade="BF"/>
          <w:u w:val="single"/>
        </w:rPr>
        <w:t>neuf en remplacement de votre compresseur 45KW COMPAIR actuel</w:t>
      </w:r>
      <w:r w:rsidR="003C2DE8">
        <w:rPr>
          <w:rFonts w:asciiTheme="minorHAnsi" w:hAnsiTheme="minorHAnsi" w:cs="Tahoma"/>
          <w:color w:val="365F91" w:themeColor="accent1" w:themeShade="BF"/>
          <w:u w:val="single"/>
        </w:rPr>
        <w:t xml:space="preserve"> ( hors installation ) </w:t>
      </w:r>
    </w:p>
    <w:p w:rsidR="00514DEA" w:rsidRPr="00307D6A" w:rsidRDefault="00514DEA" w:rsidP="00514DEA">
      <w:pPr>
        <w:rPr>
          <w:rFonts w:asciiTheme="minorHAnsi" w:hAnsiTheme="minorHAnsi" w:cs="Tahoma"/>
          <w:b/>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Monsieur,</w:t>
      </w:r>
    </w:p>
    <w:p w:rsidR="00514DEA" w:rsidRPr="00307D6A" w:rsidRDefault="00514DEA"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Nous vous remercions pour votre demande, et avons le plaisir de vous proposer nos meilleures conditions de prix, délai, financement éventuel, pour la fourniture du matériel déterminé</w:t>
      </w:r>
      <w:r w:rsidR="00487DA0">
        <w:rPr>
          <w:rFonts w:asciiTheme="minorHAnsi" w:hAnsiTheme="minorHAnsi" w:cs="Tahoma"/>
          <w:color w:val="365F91" w:themeColor="accent1" w:themeShade="BF"/>
        </w:rPr>
        <w:t xml:space="preserve"> par nos </w:t>
      </w:r>
      <w:proofErr w:type="gramStart"/>
      <w:r w:rsidR="00487DA0">
        <w:rPr>
          <w:rFonts w:asciiTheme="minorHAnsi" w:hAnsiTheme="minorHAnsi" w:cs="Tahoma"/>
          <w:color w:val="365F91" w:themeColor="accent1" w:themeShade="BF"/>
        </w:rPr>
        <w:t>soins .</w:t>
      </w:r>
      <w:proofErr w:type="gramEnd"/>
    </w:p>
    <w:p w:rsidR="00487DA0" w:rsidRDefault="00487DA0" w:rsidP="00514DEA">
      <w:pPr>
        <w:rPr>
          <w:rFonts w:asciiTheme="minorHAnsi" w:hAnsiTheme="minorHAnsi" w:cs="Tahoma"/>
          <w:color w:val="365F91" w:themeColor="accent1" w:themeShade="BF"/>
        </w:rPr>
      </w:pPr>
    </w:p>
    <w:p w:rsidR="00487DA0" w:rsidRPr="00307D6A" w:rsidRDefault="00487DA0" w:rsidP="00514DEA">
      <w:pPr>
        <w:rPr>
          <w:rFonts w:asciiTheme="minorHAnsi" w:hAnsiTheme="minorHAnsi" w:cs="Tahoma"/>
          <w:color w:val="365F91" w:themeColor="accent1" w:themeShade="BF"/>
        </w:rPr>
      </w:pPr>
    </w:p>
    <w:p w:rsidR="00C025B6" w:rsidRPr="00307D6A" w:rsidRDefault="00C025B6" w:rsidP="00514DEA">
      <w:pPr>
        <w:pStyle w:val="Titre5"/>
        <w:rPr>
          <w:rFonts w:asciiTheme="minorHAnsi" w:hAnsiTheme="minorHAnsi" w:cs="Tahoma"/>
          <w:i w:val="0"/>
          <w:color w:val="365F91" w:themeColor="accent1" w:themeShade="BF"/>
          <w:sz w:val="24"/>
          <w:szCs w:val="24"/>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Default="00C025B6" w:rsidP="00514DEA">
      <w:pPr>
        <w:pStyle w:val="Titre5"/>
        <w:rPr>
          <w:rFonts w:asciiTheme="minorHAnsi" w:hAnsiTheme="minorHAnsi" w:cs="Tahoma"/>
          <w:i w:val="0"/>
          <w:color w:val="365F91" w:themeColor="accent1" w:themeShade="BF"/>
          <w:sz w:val="24"/>
          <w:szCs w:val="24"/>
          <w:u w:val="single"/>
        </w:rPr>
      </w:pPr>
    </w:p>
    <w:p w:rsidR="00671AC7" w:rsidRDefault="00671AC7" w:rsidP="00671AC7"/>
    <w:p w:rsidR="00671AC7" w:rsidRPr="00671AC7" w:rsidRDefault="00671AC7" w:rsidP="00671AC7"/>
    <w:p w:rsidR="00266670" w:rsidRPr="00307D6A" w:rsidRDefault="00FA1547" w:rsidP="00FA1547">
      <w:pPr>
        <w:pStyle w:val="Titre5"/>
        <w:rPr>
          <w:color w:val="365F91" w:themeColor="accent1" w:themeShade="BF"/>
        </w:rPr>
      </w:pPr>
      <w:r>
        <w:rPr>
          <w:rFonts w:asciiTheme="minorHAnsi" w:hAnsiTheme="minorHAnsi" w:cs="Tahoma"/>
          <w:i w:val="0"/>
          <w:noProof/>
          <w:color w:val="365F91" w:themeColor="accent1" w:themeShade="BF"/>
          <w:sz w:val="28"/>
          <w:szCs w:val="28"/>
        </w:rPr>
        <w:lastRenderedPageBreak/>
        <w:drawing>
          <wp:anchor distT="0" distB="0" distL="114300" distR="114300" simplePos="0" relativeHeight="251673600" behindDoc="0" locked="0" layoutInCell="1" allowOverlap="1">
            <wp:simplePos x="0" y="0"/>
            <wp:positionH relativeFrom="column">
              <wp:posOffset>4229100</wp:posOffset>
            </wp:positionH>
            <wp:positionV relativeFrom="paragraph">
              <wp:posOffset>-412115</wp:posOffset>
            </wp:positionV>
            <wp:extent cx="1247775" cy="523875"/>
            <wp:effectExtent l="19050" t="0" r="9525" b="0"/>
            <wp:wrapNone/>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47775" cy="523875"/>
                    </a:xfrm>
                    <a:prstGeom prst="rect">
                      <a:avLst/>
                    </a:prstGeom>
                    <a:noFill/>
                    <a:ln w="9525">
                      <a:noFill/>
                      <a:miter lim="800000"/>
                      <a:headEnd/>
                      <a:tailEnd/>
                    </a:ln>
                  </pic:spPr>
                </pic:pic>
              </a:graphicData>
            </a:graphic>
          </wp:anchor>
        </w:drawing>
      </w:r>
      <w:r w:rsidR="00266670" w:rsidRPr="00307D6A">
        <w:rPr>
          <w:rFonts w:asciiTheme="minorHAnsi" w:hAnsiTheme="minorHAnsi" w:cs="Tahoma"/>
          <w:i w:val="0"/>
          <w:color w:val="365F91" w:themeColor="accent1" w:themeShade="BF"/>
          <w:sz w:val="28"/>
          <w:szCs w:val="28"/>
        </w:rPr>
        <w:t>I</w:t>
      </w:r>
      <w:r w:rsidR="00514DEA" w:rsidRPr="00307D6A">
        <w:rPr>
          <w:rFonts w:asciiTheme="minorHAnsi" w:hAnsiTheme="minorHAnsi" w:cs="Tahoma"/>
          <w:i w:val="0"/>
          <w:color w:val="365F91" w:themeColor="accent1" w:themeShade="BF"/>
          <w:sz w:val="28"/>
          <w:szCs w:val="28"/>
        </w:rPr>
        <w:t xml:space="preserve"> – </w:t>
      </w:r>
      <w:r w:rsidR="00514DEA" w:rsidRPr="00307D6A">
        <w:rPr>
          <w:rFonts w:asciiTheme="minorHAnsi" w:hAnsiTheme="minorHAnsi" w:cs="Tahoma"/>
          <w:i w:val="0"/>
          <w:color w:val="365F91" w:themeColor="accent1" w:themeShade="BF"/>
          <w:sz w:val="28"/>
          <w:szCs w:val="28"/>
          <w:u w:val="single"/>
        </w:rPr>
        <w:t xml:space="preserve">COMPRESSEUR A VIS </w:t>
      </w:r>
      <w:r w:rsidR="003B5D60">
        <w:rPr>
          <w:rFonts w:asciiTheme="minorHAnsi" w:hAnsiTheme="minorHAnsi" w:cs="Tahoma"/>
          <w:i w:val="0"/>
          <w:color w:val="365F91" w:themeColor="accent1" w:themeShade="BF"/>
          <w:sz w:val="28"/>
          <w:szCs w:val="28"/>
          <w:u w:val="single"/>
        </w:rPr>
        <w:t>RENNER</w:t>
      </w:r>
      <w:r w:rsidR="00514DEA" w:rsidRPr="00307D6A">
        <w:rPr>
          <w:rFonts w:asciiTheme="minorHAnsi" w:hAnsiTheme="minorHAnsi" w:cs="Tahoma"/>
          <w:i w:val="0"/>
          <w:color w:val="365F91" w:themeColor="accent1" w:themeShade="BF"/>
          <w:sz w:val="28"/>
          <w:szCs w:val="28"/>
          <w:u w:val="single"/>
        </w:rPr>
        <w:t xml:space="preserve"> </w:t>
      </w:r>
      <w:r w:rsidR="00266670" w:rsidRPr="00307D6A">
        <w:rPr>
          <w:rFonts w:asciiTheme="minorHAnsi" w:hAnsiTheme="minorHAnsi" w:cs="Tahoma"/>
          <w:i w:val="0"/>
          <w:color w:val="365F91" w:themeColor="accent1" w:themeShade="BF"/>
          <w:sz w:val="28"/>
          <w:szCs w:val="28"/>
          <w:u w:val="single"/>
        </w:rPr>
        <w:t>réf.</w:t>
      </w:r>
      <w:r w:rsidR="00514DEA" w:rsidRPr="00307D6A">
        <w:rPr>
          <w:rFonts w:asciiTheme="minorHAnsi" w:hAnsiTheme="minorHAnsi" w:cs="Tahoma"/>
          <w:i w:val="0"/>
          <w:color w:val="365F91" w:themeColor="accent1" w:themeShade="BF"/>
          <w:sz w:val="28"/>
          <w:szCs w:val="28"/>
          <w:u w:val="single"/>
        </w:rPr>
        <w:t xml:space="preserve"> </w:t>
      </w:r>
      <w:r w:rsidR="003B5D60">
        <w:rPr>
          <w:rFonts w:asciiTheme="minorHAnsi" w:hAnsiTheme="minorHAnsi" w:cs="Tahoma"/>
          <w:i w:val="0"/>
          <w:color w:val="365F91" w:themeColor="accent1" w:themeShade="BF"/>
          <w:sz w:val="28"/>
          <w:szCs w:val="28"/>
          <w:u w:val="single"/>
        </w:rPr>
        <w:t>RS</w:t>
      </w:r>
      <w:r w:rsidR="00741515">
        <w:rPr>
          <w:rFonts w:asciiTheme="minorHAnsi" w:hAnsiTheme="minorHAnsi" w:cs="Tahoma"/>
          <w:i w:val="0"/>
          <w:color w:val="365F91" w:themeColor="accent1" w:themeShade="BF"/>
          <w:sz w:val="28"/>
          <w:szCs w:val="28"/>
          <w:u w:val="single"/>
        </w:rPr>
        <w:t>F</w:t>
      </w:r>
      <w:r w:rsidR="003B5D60">
        <w:rPr>
          <w:rFonts w:asciiTheme="minorHAnsi" w:hAnsiTheme="minorHAnsi" w:cs="Tahoma"/>
          <w:i w:val="0"/>
          <w:color w:val="365F91" w:themeColor="accent1" w:themeShade="BF"/>
          <w:sz w:val="28"/>
          <w:szCs w:val="28"/>
          <w:u w:val="single"/>
        </w:rPr>
        <w:t xml:space="preserve"> </w:t>
      </w:r>
      <w:r w:rsidR="00671AC7">
        <w:rPr>
          <w:rFonts w:asciiTheme="minorHAnsi" w:hAnsiTheme="minorHAnsi" w:cs="Tahoma"/>
          <w:i w:val="0"/>
          <w:color w:val="365F91" w:themeColor="accent1" w:themeShade="BF"/>
          <w:sz w:val="28"/>
          <w:szCs w:val="28"/>
          <w:u w:val="single"/>
        </w:rPr>
        <w:t xml:space="preserve">45  - </w:t>
      </w:r>
    </w:p>
    <w:p w:rsidR="00EF634B" w:rsidRPr="00EF634B" w:rsidRDefault="00EF634B" w:rsidP="00671AC7">
      <w:pPr>
        <w:pStyle w:val="En-tte"/>
        <w:tabs>
          <w:tab w:val="left" w:pos="708"/>
        </w:tabs>
        <w:jc w:val="center"/>
        <w:rPr>
          <w:rFonts w:asciiTheme="minorHAnsi" w:hAnsiTheme="minorHAnsi" w:cs="Tahoma"/>
          <w:b/>
          <w:noProof/>
          <w:color w:val="365F91" w:themeColor="accent1" w:themeShade="BF"/>
          <w:u w:val="single"/>
        </w:rPr>
      </w:pPr>
    </w:p>
    <w:p w:rsidR="00671AC7" w:rsidRPr="00671AC7" w:rsidRDefault="00671AC7" w:rsidP="00671AC7">
      <w:pPr>
        <w:pStyle w:val="Titre1"/>
        <w:spacing w:before="0"/>
        <w:rPr>
          <w:rFonts w:asciiTheme="minorHAnsi" w:hAnsiTheme="minorHAnsi" w:cs="Helvetica"/>
          <w:color w:val="1F497D" w:themeColor="text2"/>
          <w:sz w:val="22"/>
          <w:szCs w:val="22"/>
          <w:u w:val="single"/>
        </w:rPr>
      </w:pPr>
      <w:r w:rsidRPr="00671AC7">
        <w:rPr>
          <w:rFonts w:asciiTheme="minorHAnsi" w:hAnsiTheme="minorHAnsi" w:cs="Helvetica"/>
          <w:color w:val="1F497D" w:themeColor="text2"/>
          <w:sz w:val="22"/>
          <w:szCs w:val="22"/>
          <w:u w:val="single"/>
        </w:rPr>
        <w:t>Avantages de la gamme RS</w:t>
      </w:r>
      <w:r w:rsidR="00741515">
        <w:rPr>
          <w:rFonts w:asciiTheme="minorHAnsi" w:hAnsiTheme="minorHAnsi" w:cs="Helvetica"/>
          <w:color w:val="1F497D" w:themeColor="text2"/>
          <w:sz w:val="22"/>
          <w:szCs w:val="22"/>
          <w:u w:val="single"/>
        </w:rPr>
        <w:t>F</w:t>
      </w:r>
      <w:r w:rsidRPr="00671AC7">
        <w:rPr>
          <w:rFonts w:asciiTheme="minorHAnsi" w:hAnsiTheme="minorHAnsi" w:cs="Helvetica"/>
          <w:color w:val="1F497D" w:themeColor="text2"/>
          <w:sz w:val="22"/>
          <w:szCs w:val="22"/>
          <w:u w:val="single"/>
        </w:rPr>
        <w:t xml:space="preserve"> : </w:t>
      </w:r>
    </w:p>
    <w:p w:rsidR="00741515" w:rsidRDefault="00741515" w:rsidP="00741515">
      <w:pPr>
        <w:ind w:left="225"/>
      </w:pP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pression plus haute que nécessaire</w:t>
      </w:r>
      <w:r w:rsidRPr="00741515">
        <w:rPr>
          <w:rStyle w:val="apple-converted-space"/>
          <w:rFonts w:asciiTheme="minorHAnsi" w:hAnsiTheme="minorHAnsi" w:cs="Helvetica"/>
          <w:color w:val="1F497D" w:themeColor="text2"/>
          <w:sz w:val="22"/>
          <w:szCs w:val="22"/>
        </w:rPr>
        <w:t> </w:t>
      </w:r>
      <w:r w:rsidRPr="00741515">
        <w:rPr>
          <w:rFonts w:asciiTheme="minorHAnsi" w:hAnsiTheme="minorHAnsi" w:cs="Helvetica"/>
          <w:color w:val="1F497D" w:themeColor="text2"/>
          <w:sz w:val="22"/>
          <w:szCs w:val="22"/>
        </w:rPr>
        <w:t>(chaque bar de pression supplémentaire augmente la consommation énergétique de 8% environs).</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phase « marche continue », en conséquence pas de consommation de courant inutile.</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de pointes d’intensité habituelle car disposant d’un démarrage électronique progressif.</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Pas d’opération de décharge – pas de perte d’énergie</w:t>
      </w:r>
    </w:p>
    <w:p w:rsidR="00741515" w:rsidRP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Minimisation de la contrainte pour les pièces consommables et du système.</w:t>
      </w:r>
    </w:p>
    <w:p w:rsidR="00741515" w:rsidRDefault="00741515" w:rsidP="00741515">
      <w:pPr>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Réduction des frais de maintenance et durée de vie supérieur.</w:t>
      </w:r>
    </w:p>
    <w:p w:rsidR="00741515" w:rsidRPr="00741515" w:rsidRDefault="00741515" w:rsidP="00741515">
      <w:pPr>
        <w:pStyle w:val="Paragraphedeliste"/>
        <w:numPr>
          <w:ilvl w:val="0"/>
          <w:numId w:val="15"/>
        </w:numPr>
        <w:rPr>
          <w:rFonts w:asciiTheme="minorHAnsi" w:hAnsiTheme="minorHAnsi" w:cs="Helvetica"/>
          <w:color w:val="1F497D" w:themeColor="text2"/>
          <w:sz w:val="22"/>
          <w:szCs w:val="22"/>
        </w:rPr>
      </w:pPr>
      <w:r w:rsidRPr="00741515">
        <w:rPr>
          <w:rFonts w:asciiTheme="minorHAnsi" w:hAnsiTheme="minorHAnsi" w:cs="Helvetica"/>
          <w:color w:val="1F497D" w:themeColor="text2"/>
          <w:sz w:val="22"/>
          <w:szCs w:val="22"/>
        </w:rPr>
        <w:t xml:space="preserve">Une </w:t>
      </w:r>
      <w:r w:rsidRPr="00741515">
        <w:rPr>
          <w:rFonts w:asciiTheme="minorHAnsi" w:hAnsiTheme="minorHAnsi" w:cs="Helvetica"/>
          <w:b/>
          <w:color w:val="1F497D" w:themeColor="text2"/>
          <w:sz w:val="22"/>
          <w:szCs w:val="22"/>
        </w:rPr>
        <w:t>garantie totale de deux ans</w:t>
      </w:r>
    </w:p>
    <w:p w:rsidR="00741515" w:rsidRPr="00741515" w:rsidRDefault="00741515" w:rsidP="00741515">
      <w:pPr>
        <w:ind w:left="225"/>
        <w:rPr>
          <w:rFonts w:asciiTheme="minorHAnsi" w:hAnsiTheme="minorHAnsi" w:cs="Helvetica"/>
          <w:color w:val="1F497D" w:themeColor="text2"/>
          <w:sz w:val="22"/>
          <w:szCs w:val="22"/>
        </w:rPr>
      </w:pPr>
    </w:p>
    <w:p w:rsidR="00741515" w:rsidRPr="00741515" w:rsidRDefault="00741515" w:rsidP="00741515">
      <w:pPr>
        <w:pStyle w:val="bodytext"/>
        <w:spacing w:before="0" w:beforeAutospacing="0" w:after="0" w:afterAutospacing="0"/>
        <w:rPr>
          <w:rFonts w:asciiTheme="minorHAnsi" w:hAnsiTheme="minorHAnsi" w:cs="Helvetica"/>
          <w:color w:val="1F497D" w:themeColor="text2"/>
        </w:rPr>
      </w:pPr>
      <w:r w:rsidRPr="00741515">
        <w:rPr>
          <w:rFonts w:asciiTheme="minorHAnsi" w:hAnsiTheme="minorHAnsi" w:cs="Helvetica"/>
          <w:b/>
          <w:bCs/>
          <w:color w:val="1F497D" w:themeColor="text2"/>
        </w:rPr>
        <w:t>Gamme RSF compresseurs à vis de 4 à 250 kW avec variateur électronique de fréquence</w:t>
      </w:r>
      <w:r w:rsidRPr="00741515">
        <w:rPr>
          <w:rFonts w:asciiTheme="minorHAnsi" w:hAnsiTheme="minorHAnsi" w:cs="Helvetica"/>
          <w:color w:val="1F497D" w:themeColor="text2"/>
        </w:rPr>
        <w:t> </w:t>
      </w:r>
    </w:p>
    <w:p w:rsidR="00741515" w:rsidRDefault="00741515" w:rsidP="00741515">
      <w:pPr>
        <w:pStyle w:val="bodytext"/>
        <w:spacing w:before="0" w:beforeAutospacing="0" w:after="0" w:afterAutospacing="0"/>
        <w:rPr>
          <w:rFonts w:asciiTheme="minorHAnsi" w:hAnsiTheme="minorHAnsi" w:cs="Helvetica"/>
          <w:color w:val="1F497D" w:themeColor="text2"/>
        </w:rPr>
      </w:pPr>
      <w:r w:rsidRPr="00741515">
        <w:rPr>
          <w:rFonts w:asciiTheme="minorHAnsi" w:hAnsiTheme="minorHAnsi" w:cs="Helvetica"/>
          <w:color w:val="1F497D" w:themeColor="text2"/>
        </w:rPr>
        <w:t>Ces compresseurs à vis sont conçus pour les besoins industriels intensifs. Les critères décisifs lors de la conception de ces machines sont orientés vers la réalisation d’une économie électrique substantielle, une durée de vie optimisée, ainsi qu’une maintenance simplifiée et peu onéreuse.</w:t>
      </w:r>
      <w:r w:rsidR="00FA1547">
        <w:rPr>
          <w:rFonts w:asciiTheme="minorHAnsi" w:hAnsiTheme="minorHAnsi" w:cs="Helvetica"/>
          <w:color w:val="1F497D" w:themeColor="text2"/>
        </w:rPr>
        <w:t xml:space="preserve"> </w:t>
      </w:r>
      <w:r w:rsidRPr="00741515">
        <w:rPr>
          <w:rFonts w:asciiTheme="minorHAnsi" w:hAnsiTheme="minorHAnsi" w:cs="Helvetica"/>
          <w:color w:val="1F497D" w:themeColor="text2"/>
        </w:rPr>
        <w:t>Tous les compresseurs RSF sont équipés de série du système de commande, de régulation et de </w:t>
      </w:r>
      <w:r w:rsidRPr="00741515">
        <w:rPr>
          <w:rStyle w:val="apple-converted-space"/>
          <w:rFonts w:asciiTheme="minorHAnsi" w:hAnsiTheme="minorHAnsi" w:cs="Helvetica"/>
          <w:color w:val="1F497D" w:themeColor="text2"/>
        </w:rPr>
        <w:t> </w:t>
      </w:r>
      <w:r w:rsidRPr="00741515">
        <w:rPr>
          <w:rFonts w:asciiTheme="minorHAnsi" w:hAnsiTheme="minorHAnsi" w:cs="Helvetica"/>
          <w:color w:val="1F497D" w:themeColor="text2"/>
        </w:rPr>
        <w:t xml:space="preserve">surveillance électronique </w:t>
      </w:r>
      <w:proofErr w:type="spellStart"/>
      <w:r w:rsidRPr="00741515">
        <w:rPr>
          <w:rFonts w:asciiTheme="minorHAnsi" w:hAnsiTheme="minorHAnsi" w:cs="Helvetica"/>
          <w:color w:val="1F497D" w:themeColor="text2"/>
        </w:rPr>
        <w:t>RENNERtronic</w:t>
      </w:r>
      <w:proofErr w:type="spellEnd"/>
      <w:r w:rsidRPr="00741515">
        <w:rPr>
          <w:rFonts w:asciiTheme="minorHAnsi" w:hAnsiTheme="minorHAnsi" w:cs="Helvetica"/>
          <w:color w:val="1F497D" w:themeColor="text2"/>
        </w:rPr>
        <w:t>.</w:t>
      </w:r>
    </w:p>
    <w:p w:rsidR="00741515" w:rsidRPr="00741515" w:rsidRDefault="00741515" w:rsidP="00741515">
      <w:pPr>
        <w:pStyle w:val="bodytext"/>
        <w:spacing w:before="0" w:beforeAutospacing="0" w:after="0" w:afterAutospacing="0"/>
        <w:rPr>
          <w:rFonts w:asciiTheme="minorHAnsi" w:hAnsiTheme="minorHAnsi" w:cs="Helvetica"/>
          <w:color w:val="1F497D" w:themeColor="text2"/>
        </w:rPr>
      </w:pPr>
      <w:r>
        <w:rPr>
          <w:rFonts w:asciiTheme="minorHAnsi" w:hAnsiTheme="minorHAnsi" w:cs="Helvetica"/>
          <w:noProof/>
          <w:color w:val="1F497D" w:themeColor="text2"/>
        </w:rPr>
        <w:drawing>
          <wp:anchor distT="0" distB="0" distL="114300" distR="114300" simplePos="0" relativeHeight="251674624" behindDoc="0" locked="0" layoutInCell="1" allowOverlap="1">
            <wp:simplePos x="0" y="0"/>
            <wp:positionH relativeFrom="column">
              <wp:posOffset>3724275</wp:posOffset>
            </wp:positionH>
            <wp:positionV relativeFrom="paragraph">
              <wp:posOffset>160655</wp:posOffset>
            </wp:positionV>
            <wp:extent cx="3164840" cy="2934335"/>
            <wp:effectExtent l="57150" t="38100" r="35560" b="18415"/>
            <wp:wrapNone/>
            <wp:docPr id="8" name="Image 8" descr="http://img.directindustry.com/images_di/photo-g/air-compressor-screw-oil-injected-stationary-28964-7799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directindustry.com/images_di/photo-g/air-compressor-screw-oil-injected-stationary-28964-7799689.jpg"/>
                    <pic:cNvPicPr>
                      <a:picLocks noChangeAspect="1" noChangeArrowheads="1"/>
                    </pic:cNvPicPr>
                  </pic:nvPicPr>
                  <pic:blipFill>
                    <a:blip r:embed="rId9" cstate="print"/>
                    <a:srcRect/>
                    <a:stretch>
                      <a:fillRect/>
                    </a:stretch>
                  </pic:blipFill>
                  <pic:spPr bwMode="auto">
                    <a:xfrm>
                      <a:off x="0" y="0"/>
                      <a:ext cx="3164840" cy="2934335"/>
                    </a:xfrm>
                    <a:prstGeom prst="rect">
                      <a:avLst/>
                    </a:prstGeom>
                    <a:noFill/>
                    <a:ln w="28575">
                      <a:solidFill>
                        <a:schemeClr val="tx1"/>
                      </a:solidFill>
                      <a:miter lim="800000"/>
                      <a:headEnd/>
                      <a:tailEnd/>
                    </a:ln>
                  </pic:spPr>
                </pic:pic>
              </a:graphicData>
            </a:graphic>
          </wp:anchor>
        </w:drawing>
      </w:r>
    </w:p>
    <w:p w:rsidR="00741515" w:rsidRPr="00741515" w:rsidRDefault="00741515" w:rsidP="00741515">
      <w:pPr>
        <w:pStyle w:val="Titre1"/>
        <w:spacing w:before="0"/>
        <w:rPr>
          <w:rFonts w:asciiTheme="minorHAnsi" w:hAnsiTheme="minorHAnsi" w:cs="Helvetica"/>
          <w:color w:val="1F497D" w:themeColor="text2"/>
          <w:sz w:val="24"/>
          <w:szCs w:val="24"/>
        </w:rPr>
      </w:pPr>
      <w:r w:rsidRPr="00741515">
        <w:rPr>
          <w:rFonts w:asciiTheme="minorHAnsi" w:hAnsiTheme="minorHAnsi" w:cs="Helvetica"/>
          <w:color w:val="1F497D" w:themeColor="text2"/>
          <w:sz w:val="24"/>
          <w:szCs w:val="24"/>
        </w:rPr>
        <w:t>Pourquoi le variateur électronique de fréquence?</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Economie d’énergie</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Respect du matériel</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Optimisation de la pression</w:t>
      </w:r>
      <w:r w:rsidRPr="00741515">
        <w:t xml:space="preserve"> </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Réduction des pertes de décompressions</w:t>
      </w:r>
    </w:p>
    <w:p w:rsidR="00741515" w:rsidRPr="00741515" w:rsidRDefault="00741515" w:rsidP="00741515">
      <w:pPr>
        <w:numPr>
          <w:ilvl w:val="0"/>
          <w:numId w:val="17"/>
        </w:numPr>
        <w:ind w:left="225"/>
        <w:rPr>
          <w:rFonts w:asciiTheme="minorHAnsi" w:hAnsiTheme="minorHAnsi" w:cs="Helvetica"/>
          <w:color w:val="1F497D" w:themeColor="text2"/>
        </w:rPr>
      </w:pPr>
      <w:r w:rsidRPr="00741515">
        <w:rPr>
          <w:rFonts w:asciiTheme="minorHAnsi" w:hAnsiTheme="minorHAnsi" w:cs="Helvetica"/>
          <w:color w:val="1F497D" w:themeColor="text2"/>
        </w:rPr>
        <w:t>Réduction des émissions de CO2</w:t>
      </w:r>
    </w:p>
    <w:p w:rsidR="00741515" w:rsidRPr="00671AC7" w:rsidRDefault="00741515" w:rsidP="00741515">
      <w:pPr>
        <w:ind w:left="225"/>
        <w:rPr>
          <w:rFonts w:asciiTheme="minorHAnsi" w:hAnsiTheme="minorHAnsi" w:cs="Helvetica"/>
          <w:color w:val="1F497D" w:themeColor="text2"/>
          <w:sz w:val="22"/>
          <w:szCs w:val="22"/>
        </w:rPr>
      </w:pPr>
    </w:p>
    <w:p w:rsidR="00CB263D" w:rsidRDefault="00CB263D" w:rsidP="00CB263D">
      <w:pPr>
        <w:ind w:left="225"/>
        <w:rPr>
          <w:rFonts w:asciiTheme="minorHAnsi" w:hAnsiTheme="minorHAnsi" w:cs="Helvetica"/>
          <w:color w:val="1F497D" w:themeColor="text2"/>
          <w:sz w:val="22"/>
          <w:szCs w:val="22"/>
        </w:rPr>
      </w:pPr>
    </w:p>
    <w:p w:rsidR="00097F10" w:rsidRDefault="00741515" w:rsidP="00CB263D">
      <w:pPr>
        <w:rPr>
          <w:rFonts w:asciiTheme="minorHAnsi" w:hAnsiTheme="minorHAnsi" w:cs="Tahoma"/>
          <w:color w:val="365F91" w:themeColor="accent1" w:themeShade="BF"/>
        </w:rPr>
      </w:pPr>
      <w:r>
        <w:rPr>
          <w:rFonts w:asciiTheme="minorHAnsi" w:hAnsiTheme="minorHAnsi" w:cs="Tahoma"/>
          <w:noProof/>
          <w:color w:val="365F91" w:themeColor="accent1" w:themeShade="BF"/>
        </w:rPr>
        <w:drawing>
          <wp:inline distT="0" distB="0" distL="0" distR="0">
            <wp:extent cx="5905500" cy="3005564"/>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13544" cy="3009658"/>
                    </a:xfrm>
                    <a:prstGeom prst="rect">
                      <a:avLst/>
                    </a:prstGeom>
                    <a:noFill/>
                    <a:ln w="9525">
                      <a:noFill/>
                      <a:miter lim="800000"/>
                      <a:headEnd/>
                      <a:tailEnd/>
                    </a:ln>
                  </pic:spPr>
                </pic:pic>
              </a:graphicData>
            </a:graphic>
          </wp:inline>
        </w:drawing>
      </w:r>
    </w:p>
    <w:p w:rsidR="00FA1547" w:rsidRDefault="00FA1547" w:rsidP="00CB263D">
      <w:pPr>
        <w:rPr>
          <w:rFonts w:asciiTheme="minorHAnsi" w:hAnsiTheme="minorHAnsi" w:cs="Tahoma"/>
          <w:color w:val="365F91" w:themeColor="accent1" w:themeShade="BF"/>
        </w:rPr>
      </w:pPr>
    </w:p>
    <w:p w:rsidR="005C0881" w:rsidRDefault="00097F10" w:rsidP="00514DEA">
      <w:pPr>
        <w:pStyle w:val="En-tte"/>
        <w:tabs>
          <w:tab w:val="left" w:pos="708"/>
        </w:tabs>
        <w:rPr>
          <w:rFonts w:asciiTheme="minorHAnsi" w:hAnsiTheme="minorHAnsi" w:cs="Tahoma"/>
          <w:b/>
          <w:color w:val="365F91" w:themeColor="accent1" w:themeShade="BF"/>
        </w:rPr>
      </w:pPr>
      <w:r>
        <w:rPr>
          <w:rFonts w:asciiTheme="minorHAnsi" w:hAnsiTheme="minorHAnsi" w:cs="Tahoma"/>
          <w:color w:val="365F91" w:themeColor="accent1" w:themeShade="BF"/>
        </w:rPr>
        <w:tab/>
      </w:r>
      <w:r>
        <w:rPr>
          <w:rFonts w:asciiTheme="minorHAnsi" w:hAnsiTheme="minorHAnsi" w:cs="Tahoma"/>
          <w:color w:val="365F91" w:themeColor="accent1" w:themeShade="BF"/>
        </w:rPr>
        <w:tab/>
      </w:r>
      <w:r w:rsidR="00EF634B">
        <w:rPr>
          <w:rFonts w:asciiTheme="minorHAnsi" w:hAnsiTheme="minorHAnsi" w:cs="Tahoma"/>
          <w:color w:val="365F91" w:themeColor="accent1" w:themeShade="BF"/>
        </w:rPr>
        <w:tab/>
      </w:r>
      <w:r w:rsidR="00514DEA" w:rsidRPr="00097F10">
        <w:rPr>
          <w:rFonts w:asciiTheme="minorHAnsi" w:hAnsiTheme="minorHAnsi" w:cs="Tahoma"/>
          <w:b/>
          <w:color w:val="365F91" w:themeColor="accent1" w:themeShade="BF"/>
        </w:rPr>
        <w:t>PU NET HT FRANCO</w:t>
      </w:r>
      <w:r w:rsidR="00190005" w:rsidRPr="00307D6A">
        <w:rPr>
          <w:rFonts w:asciiTheme="minorHAnsi" w:hAnsiTheme="minorHAnsi" w:cs="Tahoma"/>
          <w:color w:val="365F91" w:themeColor="accent1" w:themeShade="BF"/>
        </w:rPr>
        <w:t xml:space="preserve">   </w:t>
      </w:r>
      <w:r w:rsidR="00266670" w:rsidRPr="00307D6A">
        <w:rPr>
          <w:rFonts w:asciiTheme="minorHAnsi" w:hAnsiTheme="minorHAnsi" w:cs="Tahoma"/>
          <w:color w:val="365F91" w:themeColor="accent1" w:themeShade="BF"/>
        </w:rPr>
        <w:t>:</w:t>
      </w:r>
      <w:r w:rsidR="00190005" w:rsidRPr="00307D6A">
        <w:rPr>
          <w:rFonts w:asciiTheme="minorHAnsi" w:hAnsiTheme="minorHAnsi" w:cs="Tahoma"/>
          <w:color w:val="365F91" w:themeColor="accent1" w:themeShade="BF"/>
        </w:rPr>
        <w:t xml:space="preserve">    </w:t>
      </w:r>
      <w:r w:rsidR="00741515">
        <w:rPr>
          <w:rFonts w:asciiTheme="minorHAnsi" w:hAnsiTheme="minorHAnsi" w:cs="Tahoma"/>
          <w:b/>
          <w:color w:val="365F91" w:themeColor="accent1" w:themeShade="BF"/>
        </w:rPr>
        <w:t>18 250.92</w:t>
      </w:r>
      <w:r w:rsidR="00487DA0">
        <w:rPr>
          <w:rFonts w:asciiTheme="minorHAnsi" w:hAnsiTheme="minorHAnsi" w:cs="Tahoma"/>
          <w:b/>
          <w:color w:val="365F91" w:themeColor="accent1" w:themeShade="BF"/>
        </w:rPr>
        <w:t xml:space="preserve"> </w:t>
      </w:r>
      <w:r w:rsidR="005C0881" w:rsidRPr="00307D6A">
        <w:rPr>
          <w:rFonts w:asciiTheme="minorHAnsi" w:hAnsiTheme="minorHAnsi" w:cs="Tahoma"/>
          <w:b/>
          <w:color w:val="365F91" w:themeColor="accent1" w:themeShade="BF"/>
        </w:rPr>
        <w:t>€</w:t>
      </w:r>
      <w:r w:rsidR="00266670" w:rsidRPr="00307D6A">
        <w:rPr>
          <w:rFonts w:asciiTheme="minorHAnsi" w:hAnsiTheme="minorHAnsi" w:cs="Tahoma"/>
          <w:b/>
          <w:color w:val="365F91" w:themeColor="accent1" w:themeShade="BF"/>
        </w:rPr>
        <w:t xml:space="preserve"> HT</w:t>
      </w:r>
    </w:p>
    <w:p w:rsidR="00B77802" w:rsidRDefault="00B77802" w:rsidP="00B77802">
      <w:pPr>
        <w:pStyle w:val="En-tte"/>
        <w:tabs>
          <w:tab w:val="left" w:pos="708"/>
        </w:tabs>
        <w:rPr>
          <w:rFonts w:asciiTheme="minorHAnsi" w:hAnsiTheme="minorHAnsi" w:cs="Tahoma"/>
          <w:b/>
          <w:color w:val="365F91" w:themeColor="accent1" w:themeShade="BF"/>
        </w:rPr>
      </w:pPr>
    </w:p>
    <w:p w:rsidR="00514DEA" w:rsidRPr="00307D6A" w:rsidRDefault="00264105" w:rsidP="00514DEA">
      <w:pPr>
        <w:pStyle w:val="Titre5"/>
        <w:rPr>
          <w:rFonts w:asciiTheme="minorHAnsi" w:hAnsiTheme="minorHAnsi" w:cs="Tahoma"/>
          <w:i w:val="0"/>
          <w:color w:val="365F91" w:themeColor="accent1" w:themeShade="BF"/>
          <w:sz w:val="28"/>
          <w:szCs w:val="28"/>
          <w:u w:val="single"/>
        </w:rPr>
      </w:pPr>
      <w:r>
        <w:rPr>
          <w:rFonts w:asciiTheme="minorHAnsi" w:hAnsiTheme="minorHAnsi" w:cs="Tahoma"/>
          <w:i w:val="0"/>
          <w:color w:val="365F91" w:themeColor="accent1" w:themeShade="BF"/>
          <w:sz w:val="28"/>
          <w:szCs w:val="28"/>
          <w:u w:val="single"/>
        </w:rPr>
        <w:t>II</w:t>
      </w:r>
      <w:r w:rsidR="00514DEA" w:rsidRPr="00307D6A">
        <w:rPr>
          <w:rFonts w:asciiTheme="minorHAnsi" w:hAnsiTheme="minorHAnsi" w:cs="Tahoma"/>
          <w:i w:val="0"/>
          <w:color w:val="365F91" w:themeColor="accent1" w:themeShade="BF"/>
          <w:sz w:val="28"/>
          <w:szCs w:val="28"/>
          <w:u w:val="single"/>
        </w:rPr>
        <w:t xml:space="preserve"> – GENERALITES</w:t>
      </w:r>
      <w:r w:rsidR="008C66C4">
        <w:rPr>
          <w:rFonts w:asciiTheme="minorHAnsi" w:hAnsiTheme="minorHAnsi" w:cs="Tahoma"/>
          <w:i w:val="0"/>
          <w:color w:val="365F91" w:themeColor="accent1" w:themeShade="BF"/>
          <w:sz w:val="28"/>
          <w:szCs w:val="28"/>
          <w:u w:val="single"/>
        </w:rPr>
        <w:t xml:space="preserve"> &amp; GARANTIES</w:t>
      </w:r>
    </w:p>
    <w:p w:rsidR="00102547" w:rsidRDefault="00102547" w:rsidP="00102547">
      <w:pPr>
        <w:rPr>
          <w:rFonts w:asciiTheme="minorHAnsi" w:hAnsiTheme="minorHAnsi" w:cs="Tahoma"/>
          <w:b/>
          <w:color w:val="365F91" w:themeColor="accent1" w:themeShade="BF"/>
        </w:rPr>
      </w:pPr>
    </w:p>
    <w:p w:rsidR="00102547" w:rsidRPr="008346ED" w:rsidRDefault="000C7082" w:rsidP="00C46F96">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s="Tahoma"/>
          <w:color w:val="365F91" w:themeColor="accent1" w:themeShade="BF"/>
        </w:rPr>
        <w:t>Si LOA possibilité de garantie bris de machine durant la durée du financement</w:t>
      </w:r>
      <w:r w:rsidR="00741515">
        <w:rPr>
          <w:rFonts w:asciiTheme="minorHAnsi" w:hAnsiTheme="minorHAnsi" w:cs="Tahoma"/>
          <w:color w:val="365F91" w:themeColor="accent1" w:themeShade="BF"/>
        </w:rPr>
        <w:t xml:space="preserve"> suivant documentation ci </w:t>
      </w:r>
      <w:r w:rsidR="00596BBD">
        <w:rPr>
          <w:rFonts w:asciiTheme="minorHAnsi" w:hAnsiTheme="minorHAnsi" w:cs="Tahoma"/>
          <w:color w:val="365F91" w:themeColor="accent1" w:themeShade="BF"/>
        </w:rPr>
        <w:t>jointe</w:t>
      </w:r>
    </w:p>
    <w:p w:rsidR="008346ED" w:rsidRDefault="008346ED" w:rsidP="008346ED">
      <w:pPr>
        <w:pStyle w:val="Paragraphedeliste"/>
        <w:spacing w:before="100" w:beforeAutospacing="1" w:after="100" w:afterAutospacing="1"/>
        <w:ind w:left="1035"/>
        <w:rPr>
          <w:rFonts w:asciiTheme="minorHAnsi" w:hAnsiTheme="minorHAnsi"/>
          <w:color w:val="365F91" w:themeColor="accent1" w:themeShade="BF"/>
        </w:rPr>
      </w:pPr>
    </w:p>
    <w:p w:rsidR="008346ED" w:rsidRPr="0059119E" w:rsidRDefault="008346ED" w:rsidP="008346ED">
      <w:pPr>
        <w:pStyle w:val="Paragraphedeliste"/>
        <w:numPr>
          <w:ilvl w:val="0"/>
          <w:numId w:val="11"/>
        </w:numPr>
        <w:spacing w:before="100" w:beforeAutospacing="1" w:after="100" w:afterAutospacing="1"/>
        <w:rPr>
          <w:rFonts w:asciiTheme="minorHAnsi" w:hAnsiTheme="minorHAnsi"/>
          <w:b/>
          <w:color w:val="365F91" w:themeColor="accent1" w:themeShade="BF"/>
          <w:u w:val="single"/>
        </w:rPr>
      </w:pPr>
      <w:r w:rsidRPr="0059119E">
        <w:rPr>
          <w:rFonts w:asciiTheme="minorHAnsi" w:hAnsiTheme="minorHAnsi"/>
          <w:b/>
          <w:color w:val="365F91" w:themeColor="accent1" w:themeShade="BF"/>
          <w:u w:val="single"/>
        </w:rPr>
        <w:t>Délai : 10 JOURS</w:t>
      </w:r>
    </w:p>
    <w:p w:rsidR="00C46F96" w:rsidRPr="00C46F96" w:rsidRDefault="00C46F96" w:rsidP="00C46F96">
      <w:pPr>
        <w:pStyle w:val="Paragraphedeliste"/>
        <w:rPr>
          <w:rFonts w:asciiTheme="minorHAnsi" w:hAnsiTheme="minorHAnsi"/>
          <w:color w:val="365F91" w:themeColor="accent1" w:themeShade="BF"/>
        </w:rPr>
      </w:pPr>
    </w:p>
    <w:p w:rsidR="00C46F96" w:rsidRDefault="00C46F96" w:rsidP="00102547">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olor w:val="365F91" w:themeColor="accent1" w:themeShade="BF"/>
        </w:rPr>
        <w:t>Compresseur Renner garantie 2 ans</w:t>
      </w:r>
      <w:r w:rsidR="002D784D">
        <w:rPr>
          <w:rFonts w:asciiTheme="minorHAnsi" w:hAnsiTheme="minorHAnsi"/>
          <w:color w:val="365F91" w:themeColor="accent1" w:themeShade="BF"/>
        </w:rPr>
        <w:t xml:space="preserve"> </w:t>
      </w:r>
      <w:r w:rsidR="002D784D" w:rsidRPr="002D784D">
        <w:rPr>
          <w:rFonts w:asciiTheme="minorHAnsi" w:hAnsiTheme="minorHAnsi"/>
          <w:b/>
          <w:color w:val="365F91" w:themeColor="accent1" w:themeShade="BF"/>
        </w:rPr>
        <w:t>PIECES &amp; MAIN D’</w:t>
      </w:r>
      <w:r w:rsidR="00264105">
        <w:rPr>
          <w:rFonts w:asciiTheme="minorHAnsi" w:hAnsiTheme="minorHAnsi"/>
          <w:b/>
          <w:color w:val="365F91" w:themeColor="accent1" w:themeShade="BF"/>
        </w:rPr>
        <w:t xml:space="preserve">ŒUVRE –  (Possibilité d’extension + 3 ans pièces pour la somme totale  de </w:t>
      </w:r>
      <w:r w:rsidR="00B95112">
        <w:rPr>
          <w:rFonts w:asciiTheme="minorHAnsi" w:hAnsiTheme="minorHAnsi"/>
          <w:b/>
          <w:color w:val="365F91" w:themeColor="accent1" w:themeShade="BF"/>
        </w:rPr>
        <w:t>1 489.20</w:t>
      </w:r>
      <w:r w:rsidR="00264105">
        <w:rPr>
          <w:rFonts w:asciiTheme="minorHAnsi" w:hAnsiTheme="minorHAnsi"/>
          <w:b/>
          <w:color w:val="365F91" w:themeColor="accent1" w:themeShade="BF"/>
        </w:rPr>
        <w:t xml:space="preserve"> € NET </w:t>
      </w:r>
      <w:proofErr w:type="gramStart"/>
      <w:r w:rsidR="00264105">
        <w:rPr>
          <w:rFonts w:asciiTheme="minorHAnsi" w:hAnsiTheme="minorHAnsi"/>
          <w:b/>
          <w:color w:val="365F91" w:themeColor="accent1" w:themeShade="BF"/>
        </w:rPr>
        <w:t>HT )</w:t>
      </w:r>
      <w:proofErr w:type="gramEnd"/>
      <w:r w:rsidR="00264105">
        <w:rPr>
          <w:rFonts w:asciiTheme="minorHAnsi" w:hAnsiTheme="minorHAnsi"/>
          <w:b/>
          <w:color w:val="365F91" w:themeColor="accent1" w:themeShade="BF"/>
        </w:rPr>
        <w:t xml:space="preserve">  </w:t>
      </w:r>
    </w:p>
    <w:p w:rsidR="00102547" w:rsidRPr="00C46F96" w:rsidRDefault="00102547" w:rsidP="00C46F96">
      <w:pPr>
        <w:pStyle w:val="Paragraphedeliste"/>
        <w:spacing w:before="100" w:beforeAutospacing="1" w:after="100" w:afterAutospacing="1"/>
        <w:ind w:left="1035"/>
        <w:rPr>
          <w:rFonts w:asciiTheme="minorHAnsi" w:hAnsiTheme="minorHAnsi"/>
          <w:color w:val="365F91" w:themeColor="accent1" w:themeShade="BF"/>
        </w:rPr>
      </w:pPr>
      <w:r w:rsidRPr="00C46F96">
        <w:rPr>
          <w:rFonts w:asciiTheme="minorHAnsi" w:hAnsiTheme="minorHAnsi" w:cs="Tahoma"/>
          <w:color w:val="365F91" w:themeColor="accent1" w:themeShade="BF"/>
        </w:rPr>
        <w:t> </w:t>
      </w:r>
    </w:p>
    <w:p w:rsidR="00C46F96" w:rsidRPr="00C46F96" w:rsidRDefault="00C46F96" w:rsidP="00C46F96">
      <w:pPr>
        <w:pStyle w:val="Paragraphedeliste"/>
        <w:rPr>
          <w:rFonts w:asciiTheme="minorHAnsi" w:hAnsiTheme="minorHAnsi"/>
          <w:color w:val="365F91" w:themeColor="accent1" w:themeShade="BF"/>
        </w:rPr>
      </w:pPr>
    </w:p>
    <w:p w:rsidR="00514DEA" w:rsidRDefault="00514DEA" w:rsidP="00B57271">
      <w:pPr>
        <w:pStyle w:val="Paragraphedeliste"/>
        <w:numPr>
          <w:ilvl w:val="0"/>
          <w:numId w:val="11"/>
        </w:numPr>
        <w:spacing w:before="100" w:beforeAutospacing="1" w:after="100" w:afterAutospacing="1"/>
        <w:rPr>
          <w:rFonts w:asciiTheme="minorHAnsi" w:hAnsiTheme="minorHAnsi" w:cs="Tahoma"/>
          <w:color w:val="365F91" w:themeColor="accent1" w:themeShade="BF"/>
        </w:rPr>
      </w:pPr>
      <w:r w:rsidRPr="00B57271">
        <w:rPr>
          <w:rFonts w:asciiTheme="minorHAnsi" w:hAnsiTheme="minorHAnsi" w:cs="Tahoma"/>
          <w:color w:val="365F91" w:themeColor="accent1" w:themeShade="BF"/>
        </w:rPr>
        <w:t xml:space="preserve">SAV et pièces détachées assurés par notre </w:t>
      </w:r>
      <w:r w:rsidR="00B1153A" w:rsidRPr="00B57271">
        <w:rPr>
          <w:rFonts w:asciiTheme="minorHAnsi" w:hAnsiTheme="minorHAnsi" w:cs="Tahoma"/>
          <w:color w:val="365F91" w:themeColor="accent1" w:themeShade="BF"/>
        </w:rPr>
        <w:t>équipe de techniciens</w:t>
      </w:r>
      <w:r w:rsidRPr="00B57271">
        <w:rPr>
          <w:rFonts w:asciiTheme="minorHAnsi" w:hAnsiTheme="minorHAnsi" w:cs="Tahoma"/>
          <w:color w:val="365F91" w:themeColor="accent1" w:themeShade="BF"/>
        </w:rPr>
        <w:t>, dans l</w:t>
      </w:r>
      <w:r w:rsidR="005651C2" w:rsidRPr="00B57271">
        <w:rPr>
          <w:rFonts w:asciiTheme="minorHAnsi" w:hAnsiTheme="minorHAnsi" w:cs="Tahoma"/>
          <w:color w:val="365F91" w:themeColor="accent1" w:themeShade="BF"/>
        </w:rPr>
        <w:t>es meilleurs délais</w:t>
      </w:r>
      <w:r w:rsidRPr="00B57271">
        <w:rPr>
          <w:rFonts w:asciiTheme="minorHAnsi" w:hAnsiTheme="minorHAnsi" w:cs="Tahoma"/>
          <w:color w:val="365F91" w:themeColor="accent1" w:themeShade="BF"/>
        </w:rPr>
        <w:t>.</w:t>
      </w:r>
    </w:p>
    <w:p w:rsidR="00C46F96" w:rsidRPr="00C46F96" w:rsidRDefault="00C46F96" w:rsidP="00C46F96">
      <w:pPr>
        <w:pStyle w:val="Paragraphedeliste"/>
        <w:rPr>
          <w:rFonts w:asciiTheme="minorHAnsi" w:hAnsiTheme="minorHAnsi" w:cs="Tahoma"/>
          <w:color w:val="365F91" w:themeColor="accent1" w:themeShade="BF"/>
        </w:rPr>
      </w:pPr>
    </w:p>
    <w:p w:rsidR="00514DEA" w:rsidRPr="00EC02C3" w:rsidRDefault="00514DEA" w:rsidP="00EC02C3">
      <w:pPr>
        <w:pStyle w:val="Paragraphedeliste"/>
        <w:numPr>
          <w:ilvl w:val="0"/>
          <w:numId w:val="11"/>
        </w:numPr>
        <w:rPr>
          <w:rFonts w:asciiTheme="minorHAnsi" w:hAnsiTheme="minorHAnsi" w:cs="Tahoma"/>
          <w:color w:val="365F91" w:themeColor="accent1" w:themeShade="BF"/>
        </w:rPr>
      </w:pPr>
      <w:r w:rsidRPr="00EC02C3">
        <w:rPr>
          <w:rFonts w:asciiTheme="minorHAnsi" w:hAnsiTheme="minorHAnsi" w:cs="Tahoma"/>
          <w:color w:val="365F91" w:themeColor="accent1" w:themeShade="BF"/>
        </w:rPr>
        <w:t>Prêt GRATUIT</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possible</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d’un compresseur si besoin dans la limite des stocks</w:t>
      </w:r>
      <w:r w:rsidR="00232A79" w:rsidRPr="00EC02C3">
        <w:rPr>
          <w:rFonts w:asciiTheme="minorHAnsi" w:hAnsiTheme="minorHAnsi" w:cs="Tahoma"/>
          <w:color w:val="365F91" w:themeColor="accent1" w:themeShade="BF"/>
        </w:rPr>
        <w:t xml:space="preserve"> en cas de panne sous réserve de réparation effectuée par </w:t>
      </w:r>
      <w:proofErr w:type="gramStart"/>
      <w:r w:rsidR="00232A79" w:rsidRPr="00EC02C3">
        <w:rPr>
          <w:rFonts w:asciiTheme="minorHAnsi" w:hAnsiTheme="minorHAnsi" w:cs="Tahoma"/>
          <w:color w:val="365F91" w:themeColor="accent1" w:themeShade="BF"/>
        </w:rPr>
        <w:t>SFACS .</w:t>
      </w:r>
      <w:proofErr w:type="gramEnd"/>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 xml:space="preserve">. Révision de prix : </w:t>
      </w:r>
      <w:r w:rsidRPr="00307D6A">
        <w:rPr>
          <w:rFonts w:asciiTheme="minorHAnsi" w:hAnsiTheme="minorHAnsi" w:cs="Tahoma"/>
          <w:color w:val="365F91" w:themeColor="accent1" w:themeShade="BF"/>
        </w:rPr>
        <w:t>Nous nous réservons le droit de revoir les prix indiqués plus haut, dans le cas de l’application d’un cahier des charges aux conditions administratives  techniques ou commerciales autres que celles stipulées dans le présent devis.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b/>
          <w:bCs/>
          <w:color w:val="365F91" w:themeColor="accent1" w:themeShade="BF"/>
        </w:rPr>
      </w:pPr>
      <w:r w:rsidRPr="00307D6A">
        <w:rPr>
          <w:rFonts w:asciiTheme="minorHAnsi" w:hAnsiTheme="minorHAnsi" w:cs="Tahoma"/>
          <w:b/>
          <w:color w:val="365F91" w:themeColor="accent1" w:themeShade="BF"/>
        </w:rPr>
        <w:t>. Réserve de propriété :</w:t>
      </w:r>
      <w:r w:rsidRPr="00307D6A">
        <w:rPr>
          <w:rFonts w:asciiTheme="minorHAnsi" w:hAnsiTheme="minorHAnsi" w:cs="Tahoma"/>
          <w:color w:val="365F91" w:themeColor="accent1" w:themeShade="BF"/>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232A79" w:rsidRPr="00307D6A" w:rsidRDefault="00232A79"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r w:rsidRPr="00307D6A">
        <w:rPr>
          <w:rFonts w:asciiTheme="minorHAnsi" w:hAnsiTheme="minorHAnsi" w:cs="Tahoma"/>
          <w:b/>
          <w:color w:val="365F91" w:themeColor="accent1" w:themeShade="BF"/>
        </w:rPr>
        <w:t xml:space="preserve">Devis </w:t>
      </w:r>
      <w:r w:rsidRPr="00307D6A">
        <w:rPr>
          <w:rFonts w:asciiTheme="minorHAnsi" w:hAnsiTheme="minorHAnsi" w:cs="Tahoma"/>
          <w:color w:val="365F91" w:themeColor="accent1" w:themeShade="BF"/>
        </w:rPr>
        <w:t>estimatif et servant de cahier des charges, compte tenu des éléments en notre possession et à affiner ensemble.</w:t>
      </w:r>
    </w:p>
    <w:p w:rsidR="00514DEA" w:rsidRPr="00307D6A" w:rsidRDefault="00514DEA" w:rsidP="00514DEA">
      <w:pPr>
        <w:rPr>
          <w:rFonts w:asciiTheme="minorHAnsi" w:hAnsiTheme="minorHAnsi" w:cs="Tahoma"/>
          <w:color w:val="365F91" w:themeColor="accent1" w:themeShade="BF"/>
        </w:rPr>
      </w:pPr>
    </w:p>
    <w:p w:rsidR="00232A79" w:rsidRPr="00307D6A" w:rsidRDefault="00232A79"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D’une manière générale, n’est pas compris tout ce qui n’est pas explicitement décrit dans notre offre (notamment étanchéités toiture, mise aux normes éventuelle, tranchées…)</w:t>
      </w:r>
    </w:p>
    <w:p w:rsidR="00C46F96" w:rsidRPr="00307D6A" w:rsidRDefault="00C46F96" w:rsidP="00514DEA">
      <w:pPr>
        <w:rPr>
          <w:rFonts w:asciiTheme="minorHAnsi" w:hAnsiTheme="minorHAnsi" w:cs="Tahoma"/>
          <w:color w:val="365F91" w:themeColor="accent1" w:themeShade="BF"/>
        </w:rPr>
      </w:pPr>
    </w:p>
    <w:p w:rsidR="00EA16C7" w:rsidRPr="00307D6A" w:rsidRDefault="00264105" w:rsidP="00EA16C7">
      <w:pPr>
        <w:jc w:val="both"/>
        <w:rPr>
          <w:rFonts w:ascii="Calibri" w:hAnsi="Calibri"/>
          <w:b/>
          <w:color w:val="365F91" w:themeColor="accent1" w:themeShade="BF"/>
          <w:sz w:val="28"/>
          <w:szCs w:val="28"/>
          <w:u w:val="single"/>
        </w:rPr>
      </w:pPr>
      <w:r>
        <w:rPr>
          <w:rFonts w:ascii="Calibri" w:hAnsi="Calibri"/>
          <w:b/>
          <w:color w:val="365F91" w:themeColor="accent1" w:themeShade="BF"/>
          <w:sz w:val="28"/>
          <w:szCs w:val="28"/>
          <w:u w:val="single"/>
        </w:rPr>
        <w:t>III</w:t>
      </w:r>
      <w:r w:rsidR="00EA16C7" w:rsidRPr="00307D6A">
        <w:rPr>
          <w:rFonts w:ascii="Calibri" w:hAnsi="Calibri"/>
          <w:b/>
          <w:color w:val="365F91" w:themeColor="accent1" w:themeShade="BF"/>
          <w:sz w:val="28"/>
          <w:szCs w:val="28"/>
          <w:u w:val="single"/>
        </w:rPr>
        <w:t xml:space="preserve"> – DECOMPOSITION DU PRIX</w:t>
      </w:r>
    </w:p>
    <w:p w:rsidR="00EA16C7" w:rsidRPr="00B77802" w:rsidRDefault="00EA16C7" w:rsidP="00EA16C7">
      <w:pPr>
        <w:autoSpaceDE w:val="0"/>
        <w:autoSpaceDN w:val="0"/>
        <w:adjustRightInd w:val="0"/>
        <w:rPr>
          <w:rFonts w:ascii="Calibri" w:hAnsi="Calibri"/>
          <w:b/>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b/>
          <w:color w:val="17365D" w:themeColor="text2" w:themeShade="BF"/>
          <w:sz w:val="18"/>
          <w:szCs w:val="18"/>
        </w:rPr>
      </w:pPr>
      <w:proofErr w:type="spellStart"/>
      <w:r w:rsidRPr="00B77802">
        <w:rPr>
          <w:rFonts w:ascii="Arial" w:hAnsi="Arial" w:cs="Arial"/>
          <w:b/>
          <w:color w:val="17365D" w:themeColor="text2" w:themeShade="BF"/>
          <w:sz w:val="18"/>
          <w:szCs w:val="18"/>
        </w:rPr>
        <w:t>Ref</w:t>
      </w:r>
      <w:proofErr w:type="spellEnd"/>
      <w:r w:rsidRPr="00B77802">
        <w:rPr>
          <w:rFonts w:ascii="Arial" w:hAnsi="Arial" w:cs="Arial"/>
          <w:b/>
          <w:color w:val="17365D" w:themeColor="text2" w:themeShade="BF"/>
          <w:sz w:val="18"/>
          <w:szCs w:val="18"/>
        </w:rPr>
        <w:tab/>
        <w:t>Désignation</w:t>
      </w:r>
      <w:r w:rsidRPr="00B77802">
        <w:rPr>
          <w:rFonts w:ascii="Arial" w:hAnsi="Arial" w:cs="Arial"/>
          <w:b/>
          <w:color w:val="17365D" w:themeColor="text2" w:themeShade="BF"/>
          <w:sz w:val="18"/>
          <w:szCs w:val="18"/>
        </w:rPr>
        <w:tab/>
        <w:t>PU HT</w:t>
      </w:r>
      <w:r w:rsidRPr="00B77802">
        <w:rPr>
          <w:rFonts w:ascii="Arial" w:hAnsi="Arial" w:cs="Arial"/>
          <w:b/>
          <w:color w:val="17365D" w:themeColor="text2" w:themeShade="BF"/>
          <w:sz w:val="18"/>
          <w:szCs w:val="18"/>
        </w:rPr>
        <w:tab/>
      </w:r>
      <w:proofErr w:type="spellStart"/>
      <w:r w:rsidRPr="00B77802">
        <w:rPr>
          <w:rFonts w:ascii="Arial" w:hAnsi="Arial" w:cs="Arial"/>
          <w:b/>
          <w:color w:val="17365D" w:themeColor="text2" w:themeShade="BF"/>
          <w:sz w:val="18"/>
          <w:szCs w:val="18"/>
        </w:rPr>
        <w:t>Qté</w:t>
      </w:r>
      <w:proofErr w:type="spellEnd"/>
      <w:r w:rsidRPr="00B77802">
        <w:rPr>
          <w:rFonts w:ascii="Arial" w:hAnsi="Arial" w:cs="Arial"/>
          <w:b/>
          <w:color w:val="17365D" w:themeColor="text2" w:themeShade="BF"/>
          <w:sz w:val="18"/>
          <w:szCs w:val="18"/>
        </w:rPr>
        <w:tab/>
        <w:t>Total HT</w:t>
      </w:r>
    </w:p>
    <w:p w:rsidR="00B77802" w:rsidRPr="00B77802" w:rsidRDefault="00B77802" w:rsidP="00B77802">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7365D" w:themeColor="text2" w:themeShade="BF"/>
          <w:sz w:val="18"/>
          <w:szCs w:val="18"/>
        </w:rPr>
      </w:pPr>
      <w:r w:rsidRPr="00B77802">
        <w:rPr>
          <w:color w:val="17365D" w:themeColor="text2" w:themeShade="BF"/>
          <w:sz w:val="18"/>
          <w:szCs w:val="18"/>
        </w:rPr>
        <w:t xml:space="preserve">REN </w:t>
      </w:r>
      <w:r w:rsidR="00FA1547">
        <w:rPr>
          <w:color w:val="17365D" w:themeColor="text2" w:themeShade="BF"/>
          <w:sz w:val="18"/>
          <w:szCs w:val="18"/>
        </w:rPr>
        <w:t>RSF45</w:t>
      </w:r>
      <w:r w:rsidRPr="00B77802">
        <w:rPr>
          <w:rFonts w:ascii="Arial" w:hAnsi="Arial" w:cs="Arial"/>
          <w:color w:val="17365D" w:themeColor="text2" w:themeShade="BF"/>
          <w:sz w:val="18"/>
          <w:szCs w:val="18"/>
        </w:rPr>
        <w:tab/>
        <w:t xml:space="preserve">compresseur à vis </w:t>
      </w:r>
      <w:r w:rsidR="00264105">
        <w:rPr>
          <w:rFonts w:ascii="Arial" w:hAnsi="Arial" w:cs="Arial"/>
          <w:color w:val="17365D" w:themeColor="text2" w:themeShade="BF"/>
          <w:sz w:val="18"/>
          <w:szCs w:val="18"/>
        </w:rPr>
        <w:t>45</w:t>
      </w:r>
      <w:r w:rsidRPr="00B77802">
        <w:rPr>
          <w:rFonts w:ascii="Arial" w:hAnsi="Arial" w:cs="Arial"/>
          <w:color w:val="17365D" w:themeColor="text2" w:themeShade="BF"/>
          <w:sz w:val="18"/>
          <w:szCs w:val="18"/>
        </w:rPr>
        <w:t xml:space="preserve"> KW </w:t>
      </w:r>
      <w:r w:rsidR="00FA1547">
        <w:rPr>
          <w:rFonts w:ascii="Arial" w:hAnsi="Arial" w:cs="Arial"/>
          <w:color w:val="17365D" w:themeColor="text2" w:themeShade="BF"/>
          <w:sz w:val="18"/>
          <w:szCs w:val="18"/>
        </w:rPr>
        <w:t>vitesse variable</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r>
      <w:r w:rsidR="00FA1547">
        <w:rPr>
          <w:rFonts w:ascii="Arial" w:hAnsi="Arial" w:cs="Arial"/>
          <w:color w:val="17365D" w:themeColor="text2" w:themeShade="BF"/>
          <w:sz w:val="18"/>
          <w:szCs w:val="18"/>
        </w:rPr>
        <w:t>18 250.92</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t>1</w:t>
      </w:r>
      <w:r w:rsidRPr="00B77802">
        <w:rPr>
          <w:rFonts w:ascii="Arial" w:hAnsi="Arial" w:cs="Arial"/>
          <w:color w:val="17365D" w:themeColor="text2" w:themeShade="BF"/>
          <w:sz w:val="18"/>
          <w:szCs w:val="18"/>
        </w:rPr>
        <w:tab/>
      </w:r>
      <w:r w:rsidRPr="00B77802">
        <w:rPr>
          <w:rFonts w:ascii="Arial" w:hAnsi="Arial" w:cs="Arial"/>
          <w:color w:val="17365D" w:themeColor="text2" w:themeShade="BF"/>
          <w:sz w:val="18"/>
          <w:szCs w:val="18"/>
        </w:rPr>
        <w:tab/>
      </w:r>
      <w:r w:rsidR="00FA1547">
        <w:rPr>
          <w:rFonts w:ascii="Arial" w:hAnsi="Arial" w:cs="Arial"/>
          <w:color w:val="17365D" w:themeColor="text2" w:themeShade="BF"/>
          <w:sz w:val="18"/>
          <w:szCs w:val="18"/>
        </w:rPr>
        <w:t>18 250.92</w:t>
      </w: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Default="00B77802" w:rsidP="00B77802">
      <w:pPr>
        <w:autoSpaceDE w:val="0"/>
        <w:autoSpaceDN w:val="0"/>
        <w:adjustRightInd w:val="0"/>
        <w:ind w:left="5100"/>
        <w:jc w:val="right"/>
        <w:rPr>
          <w:b/>
          <w:color w:val="17365D" w:themeColor="text2" w:themeShade="BF"/>
          <w:sz w:val="28"/>
          <w:szCs w:val="28"/>
        </w:rPr>
      </w:pPr>
      <w:r w:rsidRPr="00B77802">
        <w:rPr>
          <w:b/>
          <w:color w:val="17365D" w:themeColor="text2" w:themeShade="BF"/>
          <w:sz w:val="28"/>
          <w:szCs w:val="28"/>
        </w:rPr>
        <w:t xml:space="preserve">Total HT € : </w:t>
      </w:r>
      <w:r w:rsidR="00FA1547">
        <w:rPr>
          <w:b/>
          <w:color w:val="17365D" w:themeColor="text2" w:themeShade="BF"/>
          <w:sz w:val="28"/>
          <w:szCs w:val="28"/>
        </w:rPr>
        <w:t>18 250.92</w:t>
      </w:r>
      <w:r w:rsidRPr="00B77802">
        <w:rPr>
          <w:b/>
          <w:color w:val="17365D" w:themeColor="text2" w:themeShade="BF"/>
          <w:sz w:val="28"/>
          <w:szCs w:val="28"/>
        </w:rPr>
        <w:t xml:space="preserve"> EUR</w:t>
      </w:r>
    </w:p>
    <w:p w:rsidR="00B77802" w:rsidRPr="00B77802" w:rsidRDefault="00B77802" w:rsidP="00B77802">
      <w:pPr>
        <w:autoSpaceDE w:val="0"/>
        <w:autoSpaceDN w:val="0"/>
        <w:adjustRightInd w:val="0"/>
        <w:ind w:left="5100"/>
        <w:jc w:val="right"/>
        <w:rPr>
          <w:b/>
          <w:color w:val="17365D" w:themeColor="text2" w:themeShade="BF"/>
          <w:sz w:val="28"/>
          <w:szCs w:val="28"/>
        </w:rPr>
      </w:pP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color w:val="17365D" w:themeColor="text2" w:themeShade="BF"/>
          <w:sz w:val="18"/>
          <w:szCs w:val="18"/>
        </w:rPr>
        <w:t xml:space="preserve">TVA 20% : </w:t>
      </w:r>
      <w:r w:rsidR="00FA1547">
        <w:rPr>
          <w:color w:val="17365D" w:themeColor="text2" w:themeShade="BF"/>
          <w:sz w:val="18"/>
          <w:szCs w:val="18"/>
        </w:rPr>
        <w:t>3 650.18</w:t>
      </w:r>
      <w:r w:rsidRPr="00B77802">
        <w:rPr>
          <w:color w:val="17365D" w:themeColor="text2" w:themeShade="BF"/>
          <w:sz w:val="18"/>
          <w:szCs w:val="18"/>
        </w:rPr>
        <w:t xml:space="preserve"> EUR</w:t>
      </w: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b/>
          <w:bCs/>
          <w:color w:val="17365D" w:themeColor="text2" w:themeShade="BF"/>
          <w:sz w:val="18"/>
          <w:szCs w:val="18"/>
        </w:rPr>
        <w:t>TOTAL TTC €</w:t>
      </w:r>
      <w:r w:rsidRPr="00B77802">
        <w:rPr>
          <w:color w:val="17365D" w:themeColor="text2" w:themeShade="BF"/>
          <w:sz w:val="18"/>
          <w:szCs w:val="18"/>
        </w:rPr>
        <w:t xml:space="preserve"> : </w:t>
      </w:r>
      <w:r w:rsidR="00FA1547">
        <w:rPr>
          <w:color w:val="17365D" w:themeColor="text2" w:themeShade="BF"/>
          <w:sz w:val="18"/>
          <w:szCs w:val="18"/>
        </w:rPr>
        <w:t>21 901.10</w:t>
      </w:r>
      <w:r w:rsidRPr="00B77802">
        <w:rPr>
          <w:color w:val="17365D" w:themeColor="text2" w:themeShade="BF"/>
          <w:sz w:val="18"/>
          <w:szCs w:val="18"/>
        </w:rPr>
        <w:t xml:space="preserve"> EUR</w:t>
      </w:r>
    </w:p>
    <w:p w:rsidR="00EA16C7" w:rsidRPr="00B77802" w:rsidRDefault="00EA16C7" w:rsidP="00EA16C7">
      <w:pPr>
        <w:autoSpaceDE w:val="0"/>
        <w:autoSpaceDN w:val="0"/>
        <w:adjustRightInd w:val="0"/>
        <w:rPr>
          <w:rFonts w:ascii="Calibri" w:hAnsi="Calibri"/>
          <w:b/>
          <w:color w:val="17365D" w:themeColor="text2" w:themeShade="BF"/>
        </w:rPr>
      </w:pPr>
    </w:p>
    <w:p w:rsidR="00264105" w:rsidRDefault="00264105" w:rsidP="00232A79">
      <w:pPr>
        <w:pStyle w:val="Default"/>
        <w:rPr>
          <w:b/>
          <w:bCs/>
          <w:color w:val="365F91" w:themeColor="accent1" w:themeShade="BF"/>
          <w:sz w:val="28"/>
          <w:szCs w:val="28"/>
          <w:u w:val="single"/>
        </w:rPr>
      </w:pPr>
    </w:p>
    <w:p w:rsidR="00264105" w:rsidRDefault="00264105" w:rsidP="00232A79">
      <w:pPr>
        <w:pStyle w:val="Default"/>
        <w:rPr>
          <w:b/>
          <w:bCs/>
          <w:color w:val="365F91" w:themeColor="accent1" w:themeShade="BF"/>
          <w:sz w:val="28"/>
          <w:szCs w:val="28"/>
          <w:u w:val="single"/>
        </w:rPr>
      </w:pPr>
    </w:p>
    <w:p w:rsidR="00232A79" w:rsidRPr="00307D6A" w:rsidRDefault="00264105" w:rsidP="00232A79">
      <w:pPr>
        <w:pStyle w:val="Default"/>
        <w:rPr>
          <w:b/>
          <w:bCs/>
          <w:color w:val="365F91" w:themeColor="accent1" w:themeShade="BF"/>
          <w:sz w:val="28"/>
          <w:szCs w:val="28"/>
          <w:u w:val="single"/>
        </w:rPr>
      </w:pPr>
      <w:r>
        <w:rPr>
          <w:b/>
          <w:bCs/>
          <w:color w:val="365F91" w:themeColor="accent1" w:themeShade="BF"/>
          <w:sz w:val="28"/>
          <w:szCs w:val="28"/>
          <w:u w:val="single"/>
        </w:rPr>
        <w:t>I</w:t>
      </w:r>
      <w:r w:rsidR="005D5F6F">
        <w:rPr>
          <w:b/>
          <w:bCs/>
          <w:color w:val="365F91" w:themeColor="accent1" w:themeShade="BF"/>
          <w:sz w:val="28"/>
          <w:szCs w:val="28"/>
          <w:u w:val="single"/>
        </w:rPr>
        <w:t>V</w:t>
      </w:r>
      <w:r w:rsidR="00232A79" w:rsidRPr="00307D6A">
        <w:rPr>
          <w:b/>
          <w:bCs/>
          <w:color w:val="365F91" w:themeColor="accent1" w:themeShade="BF"/>
          <w:sz w:val="28"/>
          <w:szCs w:val="28"/>
          <w:u w:val="single"/>
        </w:rPr>
        <w:t>. CONDITIONS DE PAIEMENT</w:t>
      </w:r>
    </w:p>
    <w:p w:rsidR="00232A79" w:rsidRPr="00307D6A" w:rsidRDefault="00232A79" w:rsidP="00232A79">
      <w:pPr>
        <w:pStyle w:val="Default"/>
        <w:rPr>
          <w:b/>
          <w:bCs/>
          <w:color w:val="365F91" w:themeColor="accent1" w:themeShade="BF"/>
          <w:sz w:val="28"/>
          <w:szCs w:val="28"/>
          <w:u w:val="single"/>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TVA : Taux en vigueur : 20.00%</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Règlement 30% à la commande</w:t>
      </w:r>
    </w:p>
    <w:p w:rsidR="00232A79" w:rsidRPr="00307D6A" w:rsidRDefault="00232A79" w:rsidP="00232A79">
      <w:pPr>
        <w:pStyle w:val="Default"/>
        <w:numPr>
          <w:ilvl w:val="2"/>
          <w:numId w:val="9"/>
        </w:numPr>
        <w:rPr>
          <w:color w:val="365F91" w:themeColor="accent1" w:themeShade="BF"/>
        </w:rPr>
      </w:pPr>
      <w:r w:rsidRPr="00307D6A">
        <w:rPr>
          <w:rFonts w:cs="Wingdings"/>
          <w:color w:val="365F91" w:themeColor="accent1" w:themeShade="BF"/>
        </w:rPr>
        <w:t xml:space="preserve">Solde </w:t>
      </w:r>
      <w:r w:rsidR="00264105">
        <w:rPr>
          <w:rFonts w:cs="Wingdings"/>
          <w:color w:val="365F91" w:themeColor="accent1" w:themeShade="BF"/>
        </w:rPr>
        <w:t>30 JFDM</w:t>
      </w:r>
      <w:r w:rsidRPr="00307D6A">
        <w:rPr>
          <w:rFonts w:cs="Wingdings"/>
          <w:color w:val="365F91" w:themeColor="accent1" w:themeShade="BF"/>
        </w:rPr>
        <w:t xml:space="preserve"> </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rPr>
          <w:rFonts w:cs="Wingdings"/>
          <w:b/>
          <w:color w:val="365F91" w:themeColor="accent1" w:themeShade="BF"/>
        </w:rPr>
      </w:pPr>
      <w:r w:rsidRPr="00307D6A">
        <w:rPr>
          <w:rFonts w:cs="Wingdings"/>
          <w:b/>
          <w:color w:val="365F91" w:themeColor="accent1" w:themeShade="BF"/>
        </w:rPr>
        <w:t>Possibilité de financement (</w:t>
      </w:r>
      <w:r w:rsidRPr="005D5F6F">
        <w:rPr>
          <w:rFonts w:cs="Wingdings"/>
          <w:b/>
          <w:color w:val="365F91" w:themeColor="accent1" w:themeShade="BF"/>
          <w:u w:val="single"/>
        </w:rPr>
        <w:t>sous réserve d’acceptation de  notre partenaire</w:t>
      </w:r>
      <w:r w:rsidRPr="00307D6A">
        <w:rPr>
          <w:rFonts w:cs="Wingdings"/>
          <w:b/>
          <w:color w:val="365F91" w:themeColor="accent1" w:themeShade="BF"/>
        </w:rPr>
        <w:t xml:space="preserve">)  LOCAM : </w:t>
      </w:r>
    </w:p>
    <w:p w:rsidR="00232A79" w:rsidRPr="00307D6A" w:rsidRDefault="00232A79" w:rsidP="00232A79">
      <w:pPr>
        <w:pStyle w:val="Default"/>
        <w:rPr>
          <w:color w:val="365F91" w:themeColor="accent1" w:themeShade="BF"/>
        </w:rPr>
      </w:pPr>
    </w:p>
    <w:p w:rsidR="00232A79" w:rsidRPr="00307D6A" w:rsidRDefault="00232A79" w:rsidP="00232A79">
      <w:pPr>
        <w:numPr>
          <w:ilvl w:val="0"/>
          <w:numId w:val="9"/>
        </w:numPr>
        <w:autoSpaceDE w:val="0"/>
        <w:autoSpaceDN w:val="0"/>
        <w:adjustRightInd w:val="0"/>
        <w:rPr>
          <w:rFonts w:ascii="Calibri" w:hAnsi="Calibri" w:cs="Tahoma"/>
          <w:color w:val="365F91" w:themeColor="accent1" w:themeShade="BF"/>
        </w:rPr>
      </w:pPr>
      <w:r w:rsidRPr="00307D6A">
        <w:rPr>
          <w:rFonts w:ascii="Calibri" w:hAnsi="Calibri" w:cs="Tahoma"/>
          <w:color w:val="365F91" w:themeColor="accent1" w:themeShade="BF"/>
        </w:rPr>
        <w:t>LOA (VR de 2%)  -</w:t>
      </w:r>
      <w:r w:rsidR="00307D6A" w:rsidRPr="00307D6A">
        <w:rPr>
          <w:rFonts w:ascii="Calibri" w:hAnsi="Calibri" w:cs="Tahoma"/>
          <w:color w:val="365F91" w:themeColor="accent1" w:themeShade="BF"/>
        </w:rPr>
        <w:t xml:space="preserve"> Avec assurance bris machine vous permettant de bénéficier du</w:t>
      </w:r>
      <w:r w:rsidR="000C7082">
        <w:rPr>
          <w:rFonts w:ascii="Calibri" w:hAnsi="Calibri" w:cs="Tahoma"/>
          <w:color w:val="365F91" w:themeColor="accent1" w:themeShade="BF"/>
        </w:rPr>
        <w:t xml:space="preserve"> </w:t>
      </w:r>
      <w:r w:rsidR="00307D6A" w:rsidRPr="00307D6A">
        <w:rPr>
          <w:rFonts w:ascii="Calibri" w:hAnsi="Calibri" w:cs="Tahoma"/>
          <w:color w:val="365F91" w:themeColor="accent1" w:themeShade="BF"/>
        </w:rPr>
        <w:t xml:space="preserve">bris machine durant la totalité de votre période de financement : </w:t>
      </w:r>
    </w:p>
    <w:p w:rsidR="00307D6A" w:rsidRPr="00307D6A" w:rsidRDefault="00307D6A" w:rsidP="00373B16">
      <w:pPr>
        <w:autoSpaceDE w:val="0"/>
        <w:autoSpaceDN w:val="0"/>
        <w:adjustRightInd w:val="0"/>
        <w:ind w:left="1065"/>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b/>
          <w:color w:val="365F91" w:themeColor="accent1" w:themeShade="BF"/>
        </w:rPr>
      </w:pPr>
      <w:r w:rsidRPr="00307D6A">
        <w:rPr>
          <w:rFonts w:ascii="Calibri" w:hAnsi="Calibri" w:cs="Tahoma"/>
          <w:b/>
          <w:color w:val="365F91" w:themeColor="accent1" w:themeShade="BF"/>
        </w:rPr>
        <w:t xml:space="preserve">Montant total  </w:t>
      </w:r>
      <w:r w:rsidR="00BA0520">
        <w:rPr>
          <w:rFonts w:ascii="Calibri" w:hAnsi="Calibri" w:cs="Tahoma"/>
          <w:b/>
          <w:color w:val="365F91" w:themeColor="accent1" w:themeShade="BF"/>
        </w:rPr>
        <w:t>18 250.92</w:t>
      </w:r>
      <w:r w:rsidR="00B77802">
        <w:rPr>
          <w:rFonts w:ascii="Calibri" w:hAnsi="Calibri" w:cs="Tahoma"/>
          <w:b/>
          <w:color w:val="365F91" w:themeColor="accent1" w:themeShade="BF"/>
        </w:rPr>
        <w:t xml:space="preserve"> </w:t>
      </w:r>
      <w:r w:rsidRPr="00307D6A">
        <w:rPr>
          <w:rFonts w:ascii="Calibri" w:hAnsi="Calibri" w:cs="Tahoma"/>
          <w:b/>
          <w:color w:val="365F91" w:themeColor="accent1" w:themeShade="BF"/>
        </w:rPr>
        <w:t xml:space="preserve"> EUROS NET HT :</w:t>
      </w:r>
    </w:p>
    <w:p w:rsidR="00232A79" w:rsidRPr="00307D6A" w:rsidRDefault="00232A79" w:rsidP="00232A79">
      <w:pPr>
        <w:autoSpaceDE w:val="0"/>
        <w:autoSpaceDN w:val="0"/>
        <w:adjustRightInd w:val="0"/>
        <w:jc w:val="center"/>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24 mois : </w:t>
      </w:r>
      <w:r w:rsidR="00596BBD">
        <w:rPr>
          <w:rFonts w:ascii="Calibri" w:hAnsi="Calibri" w:cs="Tahoma"/>
          <w:color w:val="365F91" w:themeColor="accent1" w:themeShade="BF"/>
        </w:rPr>
        <w:t>817.64</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36 mois : </w:t>
      </w:r>
      <w:r w:rsidR="00596BBD">
        <w:rPr>
          <w:rFonts w:ascii="Calibri" w:hAnsi="Calibri" w:cs="Tahoma"/>
          <w:color w:val="365F91" w:themeColor="accent1" w:themeShade="BF"/>
        </w:rPr>
        <w:t>571.25</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48 mois : </w:t>
      </w:r>
      <w:r w:rsidR="00596BBD">
        <w:rPr>
          <w:rFonts w:ascii="Calibri" w:hAnsi="Calibri" w:cs="Tahoma"/>
          <w:color w:val="365F91" w:themeColor="accent1" w:themeShade="BF"/>
        </w:rPr>
        <w:t>448.59</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pStyle w:val="Default"/>
        <w:jc w:val="center"/>
        <w:rPr>
          <w:color w:val="365F91" w:themeColor="accent1" w:themeShade="BF"/>
        </w:rPr>
      </w:pPr>
      <w:r w:rsidRPr="00307D6A">
        <w:rPr>
          <w:rFonts w:cs="Tahoma"/>
          <w:color w:val="365F91" w:themeColor="accent1" w:themeShade="BF"/>
        </w:rPr>
        <w:t>63 mois :</w:t>
      </w:r>
      <w:r w:rsidR="0008522D">
        <w:rPr>
          <w:rFonts w:cs="Tahoma"/>
          <w:color w:val="365F91" w:themeColor="accent1" w:themeShade="BF"/>
        </w:rPr>
        <w:t xml:space="preserve"> </w:t>
      </w:r>
      <w:r w:rsidR="00596BBD">
        <w:rPr>
          <w:rFonts w:cs="Tahoma"/>
          <w:color w:val="365F91" w:themeColor="accent1" w:themeShade="BF"/>
        </w:rPr>
        <w:t>361.73</w:t>
      </w:r>
      <w:r w:rsidR="0008522D">
        <w:rPr>
          <w:rFonts w:cs="Tahoma"/>
          <w:color w:val="365F91" w:themeColor="accent1" w:themeShade="BF"/>
        </w:rPr>
        <w:t xml:space="preserve"> €</w:t>
      </w:r>
      <w:r w:rsidRPr="00307D6A">
        <w:rPr>
          <w:rFonts w:cs="Tahoma"/>
          <w:color w:val="365F91" w:themeColor="accent1" w:themeShade="BF"/>
        </w:rPr>
        <w:t xml:space="preserve"> Mensualité EUROS</w:t>
      </w:r>
    </w:p>
    <w:p w:rsidR="00232A79" w:rsidRPr="00307D6A" w:rsidRDefault="00232A79" w:rsidP="00232A79">
      <w:pPr>
        <w:pStyle w:val="Default"/>
        <w:rPr>
          <w:rFonts w:cs="Wingdings"/>
          <w:color w:val="365F91" w:themeColor="accent1" w:themeShade="BF"/>
        </w:rPr>
      </w:pPr>
    </w:p>
    <w:p w:rsidR="00232A79" w:rsidRPr="00307D6A" w:rsidRDefault="00232A79" w:rsidP="00232A79">
      <w:pPr>
        <w:jc w:val="center"/>
        <w:rPr>
          <w:rFonts w:ascii="Calibri" w:hAnsi="Calibri"/>
          <w:color w:val="365F91" w:themeColor="accent1" w:themeShade="BF"/>
          <w:sz w:val="22"/>
          <w:szCs w:val="22"/>
        </w:rPr>
      </w:pPr>
      <w:r w:rsidRPr="00307D6A">
        <w:rPr>
          <w:rFonts w:ascii="Calibri" w:hAnsi="Calibri"/>
          <w:color w:val="365F91" w:themeColor="accent1" w:themeShade="BF"/>
          <w:sz w:val="22"/>
          <w:szCs w:val="22"/>
        </w:rPr>
        <w:t xml:space="preserve">Validité de l’offre </w:t>
      </w:r>
      <w:r w:rsidR="00BB5DB2">
        <w:rPr>
          <w:rFonts w:ascii="Calibri" w:hAnsi="Calibri"/>
          <w:color w:val="365F91" w:themeColor="accent1" w:themeShade="BF"/>
          <w:sz w:val="22"/>
          <w:szCs w:val="22"/>
        </w:rPr>
        <w:t>6</w:t>
      </w:r>
      <w:r w:rsidRPr="00307D6A">
        <w:rPr>
          <w:rFonts w:ascii="Calibri" w:hAnsi="Calibri"/>
          <w:color w:val="365F91" w:themeColor="accent1" w:themeShade="BF"/>
          <w:sz w:val="22"/>
          <w:szCs w:val="22"/>
        </w:rPr>
        <w:t xml:space="preserve"> mois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ind w:firstLine="1134"/>
        <w:rPr>
          <w:rFonts w:asciiTheme="minorHAnsi" w:hAnsiTheme="minorHAnsi" w:cs="Tahoma"/>
          <w:color w:val="365F91" w:themeColor="accent1" w:themeShade="BF"/>
        </w:rPr>
      </w:pPr>
      <w:r w:rsidRPr="00307D6A">
        <w:rPr>
          <w:rFonts w:asciiTheme="minorHAnsi" w:hAnsiTheme="minorHAnsi" w:cs="Tahoma"/>
          <w:color w:val="365F91" w:themeColor="accent1" w:themeShade="BF"/>
        </w:rPr>
        <w:t>Espérant répondre à vos attentes, nous nous tenons à votre entière disposition pour tout renseignement complémentaire et vous remercions pour la confiance que vous nous témoignez en nous consultant.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Courtoisement.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Le service commercial</w:t>
      </w: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C01ED7"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 xml:space="preserve">Suivi de ce dossier : M. </w:t>
      </w:r>
      <w:r w:rsidR="00264105">
        <w:rPr>
          <w:rFonts w:asciiTheme="minorHAnsi" w:hAnsiTheme="minorHAnsi" w:cs="Tahoma"/>
          <w:color w:val="365F91" w:themeColor="accent1" w:themeShade="BF"/>
          <w:sz w:val="24"/>
          <w:szCs w:val="24"/>
        </w:rPr>
        <w:t>René BRET</w:t>
      </w:r>
      <w:r w:rsidR="00C01ED7" w:rsidRPr="00307D6A">
        <w:rPr>
          <w:rFonts w:asciiTheme="minorHAnsi" w:hAnsiTheme="minorHAnsi" w:cs="Tahoma"/>
          <w:color w:val="365F91" w:themeColor="accent1" w:themeShade="BF"/>
          <w:sz w:val="24"/>
          <w:szCs w:val="24"/>
        </w:rPr>
        <w:t xml:space="preserve"> / 06</w:t>
      </w:r>
      <w:r w:rsidR="005A5EBF" w:rsidRPr="00307D6A">
        <w:rPr>
          <w:rFonts w:asciiTheme="minorHAnsi" w:hAnsiTheme="minorHAnsi" w:cs="Tahoma"/>
          <w:color w:val="365F91" w:themeColor="accent1" w:themeShade="BF"/>
          <w:sz w:val="24"/>
          <w:szCs w:val="24"/>
        </w:rPr>
        <w:t xml:space="preserve"> </w:t>
      </w:r>
      <w:r w:rsidR="00264105">
        <w:rPr>
          <w:rFonts w:asciiTheme="minorHAnsi" w:hAnsiTheme="minorHAnsi" w:cs="Tahoma"/>
          <w:color w:val="365F91" w:themeColor="accent1" w:themeShade="BF"/>
          <w:sz w:val="24"/>
          <w:szCs w:val="24"/>
        </w:rPr>
        <w:t>07 87 40 10</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BB5DB2" w:rsidRDefault="00BB5DB2" w:rsidP="00514DEA">
      <w:pPr>
        <w:pStyle w:val="Corpsdetexte2"/>
        <w:jc w:val="left"/>
        <w:rPr>
          <w:rFonts w:asciiTheme="minorHAnsi" w:hAnsiTheme="minorHAnsi" w:cs="Tahoma"/>
          <w:b/>
          <w:color w:val="365F91" w:themeColor="accent1" w:themeShade="BF"/>
          <w:sz w:val="24"/>
          <w:szCs w:val="24"/>
          <w:u w:val="single"/>
        </w:rPr>
      </w:pPr>
    </w:p>
    <w:p w:rsidR="00C01ED7" w:rsidRPr="00307D6A" w:rsidRDefault="00C01ED7" w:rsidP="00514DEA">
      <w:pPr>
        <w:pStyle w:val="Corpsdetexte2"/>
        <w:jc w:val="left"/>
        <w:rPr>
          <w:rFonts w:asciiTheme="minorHAnsi" w:hAnsiTheme="minorHAnsi" w:cs="Tahoma"/>
          <w:b/>
          <w:color w:val="365F91" w:themeColor="accent1" w:themeShade="BF"/>
          <w:sz w:val="24"/>
          <w:szCs w:val="24"/>
          <w:u w:val="single"/>
        </w:rPr>
      </w:pPr>
      <w:r w:rsidRPr="00307D6A">
        <w:rPr>
          <w:rFonts w:asciiTheme="minorHAnsi" w:hAnsiTheme="minorHAnsi" w:cs="Tahoma"/>
          <w:b/>
          <w:color w:val="365F91" w:themeColor="accent1" w:themeShade="BF"/>
          <w:sz w:val="24"/>
          <w:szCs w:val="24"/>
          <w:u w:val="single"/>
        </w:rPr>
        <w:t>ANNEXES:</w:t>
      </w:r>
    </w:p>
    <w:p w:rsidR="00C01ED7" w:rsidRDefault="00C01ED7" w:rsidP="00514DEA">
      <w:pPr>
        <w:pStyle w:val="Corpsdetexte2"/>
        <w:jc w:val="left"/>
        <w:rPr>
          <w:rFonts w:asciiTheme="minorHAnsi" w:hAnsiTheme="minorHAnsi" w:cs="Tahoma"/>
          <w:b/>
          <w:color w:val="365F91" w:themeColor="accent1" w:themeShade="BF"/>
          <w:sz w:val="24"/>
          <w:szCs w:val="24"/>
          <w:u w:val="single"/>
        </w:rPr>
      </w:pPr>
    </w:p>
    <w:p w:rsidR="00203436" w:rsidRPr="00FC4990" w:rsidRDefault="00F314DC"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DATA SHEE</w:t>
      </w:r>
      <w:r w:rsidR="00203436" w:rsidRPr="00FC4990">
        <w:rPr>
          <w:rFonts w:asciiTheme="minorHAnsi" w:hAnsiTheme="minorHAnsi" w:cs="Tahoma"/>
          <w:color w:val="365F91" w:themeColor="accent1" w:themeShade="BF"/>
          <w:sz w:val="24"/>
          <w:szCs w:val="24"/>
        </w:rPr>
        <w:t>T :</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CONDITIONS ASSURANCE BRIS MACHINE</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 xml:space="preserve">CONTRAT D’ENTRETIEN </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BE5B44">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sectPr w:rsidR="00514DEA" w:rsidRPr="00307D6A" w:rsidSect="00EF0D27">
      <w:headerReference w:type="default" r:id="rId11"/>
      <w:footerReference w:type="default" r:id="rId12"/>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03D" w:rsidRDefault="0028103D" w:rsidP="00601B77">
      <w:r>
        <w:separator/>
      </w:r>
    </w:p>
  </w:endnote>
  <w:endnote w:type="continuationSeparator" w:id="0">
    <w:p w:rsidR="0028103D" w:rsidRDefault="0028103D"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03D" w:rsidRDefault="0028103D" w:rsidP="00601B77">
      <w:r>
        <w:separator/>
      </w:r>
    </w:p>
  </w:footnote>
  <w:footnote w:type="continuationSeparator" w:id="0">
    <w:p w:rsidR="0028103D" w:rsidRDefault="0028103D"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3E0F3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512F"/>
      </v:shape>
    </w:pict>
  </w:numPicBullet>
  <w:abstractNum w:abstractNumId="0">
    <w:nsid w:val="14C92A17"/>
    <w:multiLevelType w:val="hybridMultilevel"/>
    <w:tmpl w:val="F880013E"/>
    <w:lvl w:ilvl="0" w:tplc="040C0007">
      <w:start w:val="1"/>
      <w:numFmt w:val="bullet"/>
      <w:lvlText w:val=""/>
      <w:lvlPicBulletId w:val="0"/>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2DFA1EB9"/>
    <w:multiLevelType w:val="multilevel"/>
    <w:tmpl w:val="BA4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32BA1"/>
    <w:multiLevelType w:val="hybridMultilevel"/>
    <w:tmpl w:val="E640E9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024BDD"/>
    <w:multiLevelType w:val="multilevel"/>
    <w:tmpl w:val="7408E24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EC42DC4"/>
    <w:multiLevelType w:val="hybridMultilevel"/>
    <w:tmpl w:val="F9A83B8C"/>
    <w:lvl w:ilvl="0" w:tplc="040C0007">
      <w:start w:val="1"/>
      <w:numFmt w:val="bullet"/>
      <w:lvlText w:val=""/>
      <w:lvlPicBulletId w:val="0"/>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3B0127"/>
    <w:multiLevelType w:val="hybridMultilevel"/>
    <w:tmpl w:val="68FAC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343751"/>
    <w:multiLevelType w:val="hybridMultilevel"/>
    <w:tmpl w:val="9216CCB8"/>
    <w:lvl w:ilvl="0" w:tplc="040C0007">
      <w:start w:val="1"/>
      <w:numFmt w:val="bullet"/>
      <w:lvlText w:val=""/>
      <w:lvlPicBulletId w:val="0"/>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9">
    <w:nsid w:val="5EE82F3F"/>
    <w:multiLevelType w:val="multilevel"/>
    <w:tmpl w:val="76D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9675A"/>
    <w:multiLevelType w:val="hybridMultilevel"/>
    <w:tmpl w:val="8F623F36"/>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220868"/>
    <w:multiLevelType w:val="multilevel"/>
    <w:tmpl w:val="445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540880"/>
    <w:multiLevelType w:val="multilevel"/>
    <w:tmpl w:val="AF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662DC"/>
    <w:multiLevelType w:val="hybridMultilevel"/>
    <w:tmpl w:val="DF5080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576E18"/>
    <w:multiLevelType w:val="hybridMultilevel"/>
    <w:tmpl w:val="D10C75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4943B2"/>
    <w:multiLevelType w:val="hybridMultilevel"/>
    <w:tmpl w:val="B188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2"/>
  </w:num>
  <w:num w:numId="5">
    <w:abstractNumId w:val="15"/>
  </w:num>
  <w:num w:numId="6">
    <w:abstractNumId w:val="0"/>
  </w:num>
  <w:num w:numId="7">
    <w:abstractNumId w:val="7"/>
  </w:num>
  <w:num w:numId="8">
    <w:abstractNumId w:val="14"/>
  </w:num>
  <w:num w:numId="9">
    <w:abstractNumId w:val="6"/>
  </w:num>
  <w:num w:numId="10">
    <w:abstractNumId w:val="3"/>
  </w:num>
  <w:num w:numId="11">
    <w:abstractNumId w:val="8"/>
  </w:num>
  <w:num w:numId="12">
    <w:abstractNumId w:val="10"/>
  </w:num>
  <w:num w:numId="13">
    <w:abstractNumId w:val="5"/>
  </w:num>
  <w:num w:numId="14">
    <w:abstractNumId w:val="11"/>
  </w:num>
  <w:num w:numId="15">
    <w:abstractNumId w:val="9"/>
  </w:num>
  <w:num w:numId="16">
    <w:abstractNumId w:val="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4594"/>
    <w:rsid w:val="00013353"/>
    <w:rsid w:val="0005507C"/>
    <w:rsid w:val="00063119"/>
    <w:rsid w:val="00077B23"/>
    <w:rsid w:val="0008522D"/>
    <w:rsid w:val="00094BD1"/>
    <w:rsid w:val="00097F10"/>
    <w:rsid w:val="000A386F"/>
    <w:rsid w:val="000C7082"/>
    <w:rsid w:val="000E5D8C"/>
    <w:rsid w:val="000E6FB7"/>
    <w:rsid w:val="00102547"/>
    <w:rsid w:val="00116D7F"/>
    <w:rsid w:val="001242C4"/>
    <w:rsid w:val="00125CF9"/>
    <w:rsid w:val="00190005"/>
    <w:rsid w:val="00203436"/>
    <w:rsid w:val="00210F52"/>
    <w:rsid w:val="00232A79"/>
    <w:rsid w:val="002343C9"/>
    <w:rsid w:val="00264105"/>
    <w:rsid w:val="00266670"/>
    <w:rsid w:val="0028103D"/>
    <w:rsid w:val="002C57BB"/>
    <w:rsid w:val="002D784D"/>
    <w:rsid w:val="00300AD9"/>
    <w:rsid w:val="00307D6A"/>
    <w:rsid w:val="0035714B"/>
    <w:rsid w:val="00373B16"/>
    <w:rsid w:val="00391ECD"/>
    <w:rsid w:val="0039613F"/>
    <w:rsid w:val="003B5303"/>
    <w:rsid w:val="003B5D60"/>
    <w:rsid w:val="003C2DE8"/>
    <w:rsid w:val="003E0F3B"/>
    <w:rsid w:val="004148FF"/>
    <w:rsid w:val="0048566B"/>
    <w:rsid w:val="00487DA0"/>
    <w:rsid w:val="00495CAD"/>
    <w:rsid w:val="004A0C13"/>
    <w:rsid w:val="004A1ECC"/>
    <w:rsid w:val="004A3105"/>
    <w:rsid w:val="004C596B"/>
    <w:rsid w:val="004D215B"/>
    <w:rsid w:val="004D447D"/>
    <w:rsid w:val="004E5C4B"/>
    <w:rsid w:val="00502A68"/>
    <w:rsid w:val="00514DEA"/>
    <w:rsid w:val="00520076"/>
    <w:rsid w:val="00523550"/>
    <w:rsid w:val="00526129"/>
    <w:rsid w:val="00546B71"/>
    <w:rsid w:val="00550C97"/>
    <w:rsid w:val="005651C2"/>
    <w:rsid w:val="0058633F"/>
    <w:rsid w:val="00590E43"/>
    <w:rsid w:val="0059119E"/>
    <w:rsid w:val="005924C1"/>
    <w:rsid w:val="00596BBD"/>
    <w:rsid w:val="005A3D2D"/>
    <w:rsid w:val="005A5A92"/>
    <w:rsid w:val="005A5EBF"/>
    <w:rsid w:val="005C0881"/>
    <w:rsid w:val="005D5F6F"/>
    <w:rsid w:val="00601B77"/>
    <w:rsid w:val="00604680"/>
    <w:rsid w:val="00637F1E"/>
    <w:rsid w:val="006664FD"/>
    <w:rsid w:val="00671AC7"/>
    <w:rsid w:val="006932A5"/>
    <w:rsid w:val="006967A5"/>
    <w:rsid w:val="006A6D3D"/>
    <w:rsid w:val="0070003B"/>
    <w:rsid w:val="0070457A"/>
    <w:rsid w:val="007068A4"/>
    <w:rsid w:val="00712D03"/>
    <w:rsid w:val="00716FC3"/>
    <w:rsid w:val="007228A0"/>
    <w:rsid w:val="00735049"/>
    <w:rsid w:val="00741515"/>
    <w:rsid w:val="007601B2"/>
    <w:rsid w:val="00784557"/>
    <w:rsid w:val="0078603B"/>
    <w:rsid w:val="00797DBF"/>
    <w:rsid w:val="007A2C42"/>
    <w:rsid w:val="007C2796"/>
    <w:rsid w:val="007C2D4E"/>
    <w:rsid w:val="007C7E78"/>
    <w:rsid w:val="007E00FD"/>
    <w:rsid w:val="00800CE4"/>
    <w:rsid w:val="00802CBA"/>
    <w:rsid w:val="008145E9"/>
    <w:rsid w:val="00830534"/>
    <w:rsid w:val="008346ED"/>
    <w:rsid w:val="008548C6"/>
    <w:rsid w:val="00862BBF"/>
    <w:rsid w:val="00873C03"/>
    <w:rsid w:val="00876216"/>
    <w:rsid w:val="00884F7A"/>
    <w:rsid w:val="008A31EC"/>
    <w:rsid w:val="008C66C4"/>
    <w:rsid w:val="008E412B"/>
    <w:rsid w:val="008F217B"/>
    <w:rsid w:val="009047AE"/>
    <w:rsid w:val="0093596F"/>
    <w:rsid w:val="0093774D"/>
    <w:rsid w:val="00942AEB"/>
    <w:rsid w:val="00945C0C"/>
    <w:rsid w:val="00972FC3"/>
    <w:rsid w:val="00A05B08"/>
    <w:rsid w:val="00A220FE"/>
    <w:rsid w:val="00A511C9"/>
    <w:rsid w:val="00A75493"/>
    <w:rsid w:val="00A905F7"/>
    <w:rsid w:val="00B01644"/>
    <w:rsid w:val="00B1153A"/>
    <w:rsid w:val="00B160D7"/>
    <w:rsid w:val="00B26C18"/>
    <w:rsid w:val="00B3191F"/>
    <w:rsid w:val="00B344AC"/>
    <w:rsid w:val="00B57271"/>
    <w:rsid w:val="00B6673D"/>
    <w:rsid w:val="00B77802"/>
    <w:rsid w:val="00B95112"/>
    <w:rsid w:val="00BA0520"/>
    <w:rsid w:val="00BA34C5"/>
    <w:rsid w:val="00BB4650"/>
    <w:rsid w:val="00BB4809"/>
    <w:rsid w:val="00BB5DB2"/>
    <w:rsid w:val="00BB6067"/>
    <w:rsid w:val="00BC3A8F"/>
    <w:rsid w:val="00BD4868"/>
    <w:rsid w:val="00BE5B44"/>
    <w:rsid w:val="00BF0AD8"/>
    <w:rsid w:val="00BF6810"/>
    <w:rsid w:val="00C01ED7"/>
    <w:rsid w:val="00C025B6"/>
    <w:rsid w:val="00C11FAD"/>
    <w:rsid w:val="00C2568B"/>
    <w:rsid w:val="00C46F96"/>
    <w:rsid w:val="00C5215F"/>
    <w:rsid w:val="00C7680C"/>
    <w:rsid w:val="00C81179"/>
    <w:rsid w:val="00CB263D"/>
    <w:rsid w:val="00CB798B"/>
    <w:rsid w:val="00CD5FC2"/>
    <w:rsid w:val="00CF2634"/>
    <w:rsid w:val="00CF6B7C"/>
    <w:rsid w:val="00D103B0"/>
    <w:rsid w:val="00D12D75"/>
    <w:rsid w:val="00D27C20"/>
    <w:rsid w:val="00D91B54"/>
    <w:rsid w:val="00DE63E8"/>
    <w:rsid w:val="00DF33DA"/>
    <w:rsid w:val="00E15A21"/>
    <w:rsid w:val="00E53CFE"/>
    <w:rsid w:val="00E553CC"/>
    <w:rsid w:val="00E6046C"/>
    <w:rsid w:val="00E7624F"/>
    <w:rsid w:val="00EA16C7"/>
    <w:rsid w:val="00EB039E"/>
    <w:rsid w:val="00EB6967"/>
    <w:rsid w:val="00EC02C3"/>
    <w:rsid w:val="00EF0D27"/>
    <w:rsid w:val="00EF634B"/>
    <w:rsid w:val="00F03F45"/>
    <w:rsid w:val="00F13B9D"/>
    <w:rsid w:val="00F314DC"/>
    <w:rsid w:val="00F51034"/>
    <w:rsid w:val="00F5723A"/>
    <w:rsid w:val="00F87852"/>
    <w:rsid w:val="00FA1547"/>
    <w:rsid w:val="00FA369D"/>
    <w:rsid w:val="00FC4990"/>
    <w:rsid w:val="00FD308B"/>
    <w:rsid w:val="00FD5B57"/>
    <w:rsid w:val="00FE4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96"/>
    <w:rPr>
      <w:sz w:val="24"/>
      <w:szCs w:val="24"/>
    </w:rPr>
  </w:style>
  <w:style w:type="paragraph" w:styleId="Titre1">
    <w:name w:val="heading 1"/>
    <w:basedOn w:val="Normal"/>
    <w:next w:val="Normal"/>
    <w:link w:val="Titre1Car"/>
    <w:qFormat/>
    <w:rsid w:val="00671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paragraph" w:styleId="Paragraphedeliste">
    <w:name w:val="List Paragraph"/>
    <w:basedOn w:val="Normal"/>
    <w:uiPriority w:val="34"/>
    <w:qFormat/>
    <w:rsid w:val="00800CE4"/>
    <w:pPr>
      <w:ind w:left="720"/>
      <w:contextualSpacing/>
    </w:pPr>
  </w:style>
  <w:style w:type="paragraph" w:customStyle="1" w:styleId="Default">
    <w:name w:val="Default"/>
    <w:rsid w:val="00232A79"/>
    <w:pPr>
      <w:autoSpaceDE w:val="0"/>
      <w:autoSpaceDN w:val="0"/>
      <w:adjustRightInd w:val="0"/>
    </w:pPr>
    <w:rPr>
      <w:rFonts w:ascii="Calibri" w:hAnsi="Calibri" w:cs="Calibri"/>
      <w:color w:val="000000"/>
      <w:sz w:val="24"/>
      <w:szCs w:val="24"/>
    </w:rPr>
  </w:style>
  <w:style w:type="paragraph" w:styleId="NormalWeb">
    <w:name w:val="Normal (Web)"/>
    <w:basedOn w:val="Normal"/>
    <w:rsid w:val="00EA16C7"/>
    <w:pPr>
      <w:spacing w:before="100" w:beforeAutospacing="1" w:after="100" w:afterAutospacing="1"/>
    </w:pPr>
  </w:style>
  <w:style w:type="character" w:customStyle="1" w:styleId="Titre1Car">
    <w:name w:val="Titre 1 Car"/>
    <w:basedOn w:val="Policepardfaut"/>
    <w:link w:val="Titre1"/>
    <w:rsid w:val="00671AC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olicepardfaut"/>
    <w:rsid w:val="00671AC7"/>
  </w:style>
  <w:style w:type="paragraph" w:customStyle="1" w:styleId="bodytext">
    <w:name w:val="bodytext"/>
    <w:basedOn w:val="Normal"/>
    <w:rsid w:val="007415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785091">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511068098">
      <w:bodyDiv w:val="1"/>
      <w:marLeft w:val="0"/>
      <w:marRight w:val="0"/>
      <w:marTop w:val="0"/>
      <w:marBottom w:val="0"/>
      <w:divBdr>
        <w:top w:val="none" w:sz="0" w:space="0" w:color="auto"/>
        <w:left w:val="none" w:sz="0" w:space="0" w:color="auto"/>
        <w:bottom w:val="none" w:sz="0" w:space="0" w:color="auto"/>
        <w:right w:val="none" w:sz="0" w:space="0" w:color="auto"/>
      </w:divBdr>
      <w:divsChild>
        <w:div w:id="918563245">
          <w:marLeft w:val="0"/>
          <w:marRight w:val="0"/>
          <w:marTop w:val="0"/>
          <w:marBottom w:val="0"/>
          <w:divBdr>
            <w:top w:val="none" w:sz="0" w:space="0" w:color="auto"/>
            <w:left w:val="none" w:sz="0" w:space="0" w:color="auto"/>
            <w:bottom w:val="none" w:sz="0" w:space="0" w:color="auto"/>
            <w:right w:val="none" w:sz="0" w:space="0" w:color="auto"/>
          </w:divBdr>
        </w:div>
        <w:div w:id="909458193">
          <w:marLeft w:val="0"/>
          <w:marRight w:val="0"/>
          <w:marTop w:val="0"/>
          <w:marBottom w:val="0"/>
          <w:divBdr>
            <w:top w:val="none" w:sz="0" w:space="0" w:color="auto"/>
            <w:left w:val="none" w:sz="0" w:space="0" w:color="auto"/>
            <w:bottom w:val="none" w:sz="0" w:space="0" w:color="auto"/>
            <w:right w:val="none" w:sz="0" w:space="0" w:color="auto"/>
          </w:divBdr>
        </w:div>
      </w:divsChild>
    </w:div>
    <w:div w:id="542525437">
      <w:bodyDiv w:val="1"/>
      <w:marLeft w:val="0"/>
      <w:marRight w:val="0"/>
      <w:marTop w:val="0"/>
      <w:marBottom w:val="0"/>
      <w:divBdr>
        <w:top w:val="none" w:sz="0" w:space="0" w:color="auto"/>
        <w:left w:val="none" w:sz="0" w:space="0" w:color="auto"/>
        <w:bottom w:val="none" w:sz="0" w:space="0" w:color="auto"/>
        <w:right w:val="none" w:sz="0" w:space="0" w:color="auto"/>
      </w:divBdr>
      <w:divsChild>
        <w:div w:id="1455979053">
          <w:marLeft w:val="0"/>
          <w:marRight w:val="0"/>
          <w:marTop w:val="0"/>
          <w:marBottom w:val="0"/>
          <w:divBdr>
            <w:top w:val="none" w:sz="0" w:space="0" w:color="auto"/>
            <w:left w:val="none" w:sz="0" w:space="0" w:color="auto"/>
            <w:bottom w:val="none" w:sz="0" w:space="0" w:color="auto"/>
            <w:right w:val="none" w:sz="0" w:space="0" w:color="auto"/>
          </w:divBdr>
        </w:div>
        <w:div w:id="1749646345">
          <w:marLeft w:val="0"/>
          <w:marRight w:val="0"/>
          <w:marTop w:val="0"/>
          <w:marBottom w:val="0"/>
          <w:divBdr>
            <w:top w:val="none" w:sz="0" w:space="0" w:color="auto"/>
            <w:left w:val="none" w:sz="0" w:space="0" w:color="auto"/>
            <w:bottom w:val="none" w:sz="0" w:space="0" w:color="auto"/>
            <w:right w:val="none" w:sz="0" w:space="0" w:color="auto"/>
          </w:divBdr>
          <w:divsChild>
            <w:div w:id="1211649519">
              <w:marLeft w:val="0"/>
              <w:marRight w:val="0"/>
              <w:marTop w:val="0"/>
              <w:marBottom w:val="0"/>
              <w:divBdr>
                <w:top w:val="none" w:sz="0" w:space="0" w:color="auto"/>
                <w:left w:val="none" w:sz="0" w:space="0" w:color="auto"/>
                <w:bottom w:val="none" w:sz="0" w:space="0" w:color="auto"/>
                <w:right w:val="none" w:sz="0" w:space="0" w:color="auto"/>
              </w:divBdr>
            </w:div>
            <w:div w:id="1272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379">
      <w:bodyDiv w:val="1"/>
      <w:marLeft w:val="0"/>
      <w:marRight w:val="0"/>
      <w:marTop w:val="0"/>
      <w:marBottom w:val="0"/>
      <w:divBdr>
        <w:top w:val="none" w:sz="0" w:space="0" w:color="auto"/>
        <w:left w:val="none" w:sz="0" w:space="0" w:color="auto"/>
        <w:bottom w:val="none" w:sz="0" w:space="0" w:color="auto"/>
        <w:right w:val="none" w:sz="0" w:space="0" w:color="auto"/>
      </w:divBdr>
    </w:div>
    <w:div w:id="105323065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975983665">
      <w:bodyDiv w:val="1"/>
      <w:marLeft w:val="0"/>
      <w:marRight w:val="0"/>
      <w:marTop w:val="0"/>
      <w:marBottom w:val="0"/>
      <w:divBdr>
        <w:top w:val="none" w:sz="0" w:space="0" w:color="auto"/>
        <w:left w:val="none" w:sz="0" w:space="0" w:color="auto"/>
        <w:bottom w:val="none" w:sz="0" w:space="0" w:color="auto"/>
        <w:right w:val="none" w:sz="0" w:space="0" w:color="auto"/>
      </w:divBdr>
      <w:divsChild>
        <w:div w:id="74411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5B0EA-398F-4B48-A8C5-60DBF1A4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Links>
    <vt:vector size="6" baseType="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2</cp:revision>
  <cp:lastPrinted>2015-02-26T10:40:00Z</cp:lastPrinted>
  <dcterms:created xsi:type="dcterms:W3CDTF">2015-10-01T14:32:00Z</dcterms:created>
  <dcterms:modified xsi:type="dcterms:W3CDTF">2015-10-01T14:32:00Z</dcterms:modified>
</cp:coreProperties>
</file>